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373D" w14:textId="1442D065" w:rsidR="00C51D0B" w:rsidRPr="00633429" w:rsidRDefault="000B1106" w:rsidP="000B1106">
      <w:pPr>
        <w:jc w:val="center"/>
        <w:rPr>
          <w:rFonts w:ascii="Times New Roman" w:hAnsi="Times New Roman" w:cs="Times New Roman"/>
          <w:b/>
          <w:bCs/>
          <w:sz w:val="24"/>
          <w:szCs w:val="24"/>
        </w:rPr>
      </w:pPr>
      <w:r w:rsidRPr="00633429">
        <w:rPr>
          <w:rFonts w:ascii="Times New Roman" w:hAnsi="Times New Roman" w:cs="Times New Roman"/>
          <w:b/>
          <w:bCs/>
          <w:sz w:val="24"/>
          <w:szCs w:val="24"/>
        </w:rPr>
        <w:t>Katecheza</w:t>
      </w:r>
    </w:p>
    <w:p w14:paraId="4F10DBC1" w14:textId="25D9004B" w:rsidR="000B1106" w:rsidRPr="00633429" w:rsidRDefault="000B1106" w:rsidP="007D618A">
      <w:pPr>
        <w:rPr>
          <w:rFonts w:ascii="Times New Roman" w:hAnsi="Times New Roman" w:cs="Times New Roman"/>
          <w:b/>
          <w:bCs/>
          <w:sz w:val="24"/>
          <w:szCs w:val="24"/>
        </w:rPr>
      </w:pPr>
      <w:r w:rsidRPr="00633429">
        <w:rPr>
          <w:rFonts w:ascii="Times New Roman" w:hAnsi="Times New Roman" w:cs="Times New Roman"/>
          <w:b/>
          <w:bCs/>
          <w:sz w:val="24"/>
          <w:szCs w:val="24"/>
        </w:rPr>
        <w:t xml:space="preserve">Temat: </w:t>
      </w:r>
      <w:r w:rsidR="00DD4A60">
        <w:rPr>
          <w:rFonts w:ascii="Times New Roman" w:hAnsi="Times New Roman" w:cs="Times New Roman"/>
          <w:b/>
          <w:bCs/>
          <w:sz w:val="24"/>
          <w:szCs w:val="24"/>
        </w:rPr>
        <w:t>Reforma średniowiecznego Kościoła</w:t>
      </w:r>
      <w:r w:rsidR="00BE1BB4" w:rsidRPr="00633429">
        <w:rPr>
          <w:rFonts w:ascii="Times New Roman" w:hAnsi="Times New Roman" w:cs="Times New Roman"/>
          <w:b/>
          <w:bCs/>
          <w:sz w:val="24"/>
          <w:szCs w:val="24"/>
        </w:rPr>
        <w:t xml:space="preserve"> </w:t>
      </w:r>
      <w:r w:rsidR="002A0107" w:rsidRPr="00633429">
        <w:rPr>
          <w:rFonts w:ascii="Times New Roman" w:hAnsi="Times New Roman" w:cs="Times New Roman"/>
          <w:b/>
          <w:bCs/>
          <w:sz w:val="24"/>
          <w:szCs w:val="24"/>
        </w:rPr>
        <w:t xml:space="preserve"> </w:t>
      </w:r>
      <w:r w:rsidR="003C7CBC" w:rsidRPr="00633429">
        <w:rPr>
          <w:rFonts w:ascii="Times New Roman" w:hAnsi="Times New Roman" w:cs="Times New Roman"/>
          <w:b/>
          <w:bCs/>
          <w:sz w:val="24"/>
          <w:szCs w:val="24"/>
        </w:rPr>
        <w:t xml:space="preserve"> </w:t>
      </w:r>
    </w:p>
    <w:p w14:paraId="04CDC58C" w14:textId="77777777" w:rsidR="003E6671" w:rsidRPr="00633429" w:rsidRDefault="003E6671" w:rsidP="003E6671">
      <w:pPr>
        <w:pStyle w:val="Akapitzlist"/>
        <w:rPr>
          <w:rFonts w:ascii="Times New Roman" w:hAnsi="Times New Roman" w:cs="Times New Roman"/>
          <w:sz w:val="24"/>
          <w:szCs w:val="24"/>
        </w:rPr>
      </w:pPr>
    </w:p>
    <w:p w14:paraId="52EE74A8" w14:textId="73EEE442" w:rsidR="00BE1BB4" w:rsidRPr="00DD4A60" w:rsidRDefault="00E934BF" w:rsidP="00BE1BB4">
      <w:pPr>
        <w:pStyle w:val="Akapitzlist"/>
        <w:numPr>
          <w:ilvl w:val="0"/>
          <w:numId w:val="2"/>
        </w:numPr>
        <w:rPr>
          <w:rFonts w:ascii="Times New Roman" w:hAnsi="Times New Roman" w:cs="Times New Roman"/>
          <w:sz w:val="24"/>
          <w:szCs w:val="24"/>
        </w:rPr>
      </w:pPr>
      <w:r w:rsidRPr="00DD4A60">
        <w:rPr>
          <w:rFonts w:ascii="Times New Roman" w:hAnsi="Times New Roman" w:cs="Times New Roman"/>
          <w:sz w:val="24"/>
          <w:szCs w:val="24"/>
        </w:rPr>
        <w:t>Proszę</w:t>
      </w:r>
      <w:r w:rsidR="00DE0E73" w:rsidRPr="00DD4A60">
        <w:rPr>
          <w:rFonts w:ascii="Times New Roman" w:hAnsi="Times New Roman" w:cs="Times New Roman"/>
          <w:sz w:val="24"/>
          <w:szCs w:val="24"/>
        </w:rPr>
        <w:t xml:space="preserve"> </w:t>
      </w:r>
      <w:r w:rsidR="00DD4A60" w:rsidRPr="00DD4A60">
        <w:rPr>
          <w:rFonts w:ascii="Times New Roman" w:hAnsi="Times New Roman" w:cs="Times New Roman"/>
          <w:sz w:val="24"/>
          <w:szCs w:val="24"/>
        </w:rPr>
        <w:t>przeczytać:</w:t>
      </w:r>
    </w:p>
    <w:p w14:paraId="70284474" w14:textId="77777777" w:rsidR="00DD4A60" w:rsidRPr="00DD4A60" w:rsidRDefault="00DD4A60" w:rsidP="00DD4A60">
      <w:pPr>
        <w:pStyle w:val="Akapitzlist"/>
        <w:shd w:val="clear" w:color="auto" w:fill="FFFFFF"/>
        <w:spacing w:after="390" w:line="240" w:lineRule="auto"/>
        <w:jc w:val="both"/>
        <w:rPr>
          <w:rFonts w:ascii="Times New Roman" w:eastAsia="Times New Roman" w:hAnsi="Times New Roman" w:cs="Times New Roman"/>
          <w:color w:val="222222"/>
          <w:sz w:val="24"/>
          <w:szCs w:val="24"/>
        </w:rPr>
      </w:pPr>
      <w:r w:rsidRPr="00DD4A60">
        <w:rPr>
          <w:rFonts w:ascii="Times New Roman" w:eastAsia="Times New Roman" w:hAnsi="Times New Roman" w:cs="Times New Roman"/>
          <w:color w:val="222222"/>
          <w:sz w:val="24"/>
          <w:szCs w:val="24"/>
        </w:rPr>
        <w:t>Wiek X i XI był trudny dla Kościoła. Cesarze niemieccy uważali, że mają prawo do obsadzania tronu papieskiego, do mianowania biskupów i nadawania im dóbr ziemskich. W samym Kościele dało się zauważyć wewnętrzny kryzys. Przed Kościołem stanęła konieczność reform.</w:t>
      </w:r>
    </w:p>
    <w:p w14:paraId="53D7015D" w14:textId="32082B22" w:rsidR="00DD4A60" w:rsidRPr="00DD4A60" w:rsidRDefault="00DD4A60" w:rsidP="00DD4A60">
      <w:pPr>
        <w:pStyle w:val="Akapitzlist"/>
        <w:shd w:val="clear" w:color="auto" w:fill="FFFFFF"/>
        <w:spacing w:after="390" w:line="240" w:lineRule="auto"/>
        <w:jc w:val="both"/>
        <w:rPr>
          <w:rFonts w:ascii="Times New Roman" w:eastAsia="Times New Roman" w:hAnsi="Times New Roman" w:cs="Times New Roman"/>
          <w:color w:val="222222"/>
          <w:sz w:val="24"/>
          <w:szCs w:val="24"/>
        </w:rPr>
      </w:pPr>
      <w:r w:rsidRPr="00DD4A60">
        <w:rPr>
          <w:rFonts w:ascii="Times New Roman" w:eastAsia="Times New Roman" w:hAnsi="Times New Roman" w:cs="Times New Roman"/>
          <w:b/>
          <w:bCs/>
          <w:color w:val="222222"/>
          <w:sz w:val="24"/>
          <w:szCs w:val="24"/>
        </w:rPr>
        <w:br/>
      </w:r>
      <w:r w:rsidRPr="00DD4A60">
        <w:rPr>
          <w:rFonts w:ascii="Times New Roman" w:eastAsia="Times New Roman" w:hAnsi="Times New Roman" w:cs="Times New Roman"/>
          <w:b/>
          <w:bCs/>
          <w:color w:val="222222"/>
          <w:sz w:val="24"/>
          <w:szCs w:val="24"/>
        </w:rPr>
        <w:t>Sytuacja Kościoła w średniowieczu</w:t>
      </w:r>
    </w:p>
    <w:p w14:paraId="7A5C23EC" w14:textId="77777777" w:rsidR="00DD4A60" w:rsidRPr="00DD4A60" w:rsidRDefault="00DD4A60" w:rsidP="00DD4A60">
      <w:pPr>
        <w:pStyle w:val="Akapitzlist"/>
        <w:shd w:val="clear" w:color="auto" w:fill="FFFFFF"/>
        <w:spacing w:after="390" w:line="240" w:lineRule="auto"/>
        <w:jc w:val="both"/>
        <w:rPr>
          <w:rFonts w:ascii="Times New Roman" w:eastAsia="Times New Roman" w:hAnsi="Times New Roman" w:cs="Times New Roman"/>
          <w:color w:val="222222"/>
          <w:sz w:val="24"/>
          <w:szCs w:val="24"/>
        </w:rPr>
      </w:pPr>
      <w:r w:rsidRPr="00DD4A60">
        <w:rPr>
          <w:rFonts w:ascii="Times New Roman" w:eastAsia="Times New Roman" w:hAnsi="Times New Roman" w:cs="Times New Roman"/>
          <w:color w:val="222222"/>
          <w:sz w:val="24"/>
          <w:szCs w:val="24"/>
        </w:rPr>
        <w:t>Kościół w średniowieczu był nie tylko wspólnotą prowadzącą do zbawienia, ale też istotną częścią życia społecznego. Przy kościołach rozwijały się szkoły, szpitale, ośrodki pomocy biednym i osieroconym. Kościół miał ogromne zasługi w dziedzinie rozwoju kultury. Jednak w tym czasie ludzie Kościoła często uzależnieni byli od władzy świeckiej i głównie z tego powodu Kościół przeżywał wewnętrzny kryzys. Jego wyrazem były na przykład: symonia, czyli sprzedawanie urzędów kościelnych, inwestytura świecka, czyli decydowanie władców świeckich o tym, kto obejmie stanowiska kościelne, a także kryzys moralny duchowieństwa.</w:t>
      </w:r>
    </w:p>
    <w:p w14:paraId="3BDB1E74" w14:textId="7E6B7550" w:rsidR="00DD4A60" w:rsidRPr="00DD4A60" w:rsidRDefault="00DD4A60" w:rsidP="00DD4A60">
      <w:pPr>
        <w:pStyle w:val="Akapitzlist"/>
        <w:shd w:val="clear" w:color="auto" w:fill="FFFFFF"/>
        <w:spacing w:after="390" w:line="240" w:lineRule="auto"/>
        <w:jc w:val="both"/>
        <w:rPr>
          <w:rFonts w:ascii="Times New Roman" w:eastAsia="Times New Roman" w:hAnsi="Times New Roman" w:cs="Times New Roman"/>
          <w:color w:val="222222"/>
          <w:sz w:val="24"/>
          <w:szCs w:val="24"/>
        </w:rPr>
      </w:pPr>
      <w:r w:rsidRPr="00DD4A60">
        <w:rPr>
          <w:rFonts w:ascii="Times New Roman" w:eastAsia="Times New Roman" w:hAnsi="Times New Roman" w:cs="Times New Roman"/>
          <w:b/>
          <w:bCs/>
          <w:color w:val="222222"/>
          <w:sz w:val="24"/>
          <w:szCs w:val="24"/>
        </w:rPr>
        <w:br/>
      </w:r>
      <w:r w:rsidRPr="00DD4A60">
        <w:rPr>
          <w:rFonts w:ascii="Times New Roman" w:eastAsia="Times New Roman" w:hAnsi="Times New Roman" w:cs="Times New Roman"/>
          <w:b/>
          <w:bCs/>
          <w:color w:val="222222"/>
          <w:sz w:val="24"/>
          <w:szCs w:val="24"/>
        </w:rPr>
        <w:t>Reforma gregoriańska</w:t>
      </w:r>
    </w:p>
    <w:p w14:paraId="602C1C95" w14:textId="77777777" w:rsidR="00DD4A60" w:rsidRPr="00DD4A60" w:rsidRDefault="00DD4A60" w:rsidP="00DD4A60">
      <w:pPr>
        <w:pStyle w:val="Akapitzlist"/>
        <w:shd w:val="clear" w:color="auto" w:fill="FFFFFF"/>
        <w:spacing w:after="390" w:line="240" w:lineRule="auto"/>
        <w:jc w:val="both"/>
        <w:rPr>
          <w:rFonts w:ascii="Times New Roman" w:eastAsia="Times New Roman" w:hAnsi="Times New Roman" w:cs="Times New Roman"/>
          <w:color w:val="222222"/>
          <w:sz w:val="24"/>
          <w:szCs w:val="24"/>
        </w:rPr>
      </w:pPr>
      <w:r w:rsidRPr="00DD4A60">
        <w:rPr>
          <w:rFonts w:ascii="Times New Roman" w:eastAsia="Times New Roman" w:hAnsi="Times New Roman" w:cs="Times New Roman"/>
          <w:color w:val="222222"/>
          <w:sz w:val="24"/>
          <w:szCs w:val="24"/>
        </w:rPr>
        <w:t>W związku z tymi problemami głęboką reformę średniowiecznego Kościoła podjął papież </w:t>
      </w:r>
      <w:r w:rsidRPr="00DD4A60">
        <w:rPr>
          <w:rFonts w:ascii="Times New Roman" w:eastAsia="Times New Roman" w:hAnsi="Times New Roman" w:cs="Times New Roman"/>
          <w:b/>
          <w:bCs/>
          <w:color w:val="222222"/>
          <w:sz w:val="24"/>
          <w:szCs w:val="24"/>
        </w:rPr>
        <w:t>Grzegorz VII</w:t>
      </w:r>
      <w:r w:rsidRPr="00DD4A60">
        <w:rPr>
          <w:rFonts w:ascii="Times New Roman" w:eastAsia="Times New Roman" w:hAnsi="Times New Roman" w:cs="Times New Roman"/>
          <w:color w:val="222222"/>
          <w:sz w:val="24"/>
          <w:szCs w:val="24"/>
        </w:rPr>
        <w:t>. Od jego imienia reformę tę określa się jako „gregoriańską”. Wypowiedział on walkę symonii, inwestyturze oraz nadużyciom moralnym. W roku 1074 zwołał do Rzymu synod, na którym uchwalono prawa głoszące, że kto przyjął urząd kościelny za pieniądze, zostaje automatycznie tego urzędu pozbawiony. Żonatym kapłanom zabroniono sprawowania sakramentów. Po tym synodzie papież rozesłał swoich legatów po wszystkich krajach Europy, by ogłosili powyższe uchwały i by czuwali nad ich stosowaniem.</w:t>
      </w:r>
    </w:p>
    <w:p w14:paraId="1751752B" w14:textId="77777777" w:rsidR="00DD4A60" w:rsidRPr="00DD4A60" w:rsidRDefault="00DD4A60" w:rsidP="00DD4A60">
      <w:pPr>
        <w:pStyle w:val="Akapitzlist"/>
        <w:shd w:val="clear" w:color="auto" w:fill="FFFFFF"/>
        <w:spacing w:after="390" w:line="240" w:lineRule="auto"/>
        <w:jc w:val="both"/>
        <w:rPr>
          <w:rFonts w:ascii="Times New Roman" w:eastAsia="Times New Roman" w:hAnsi="Times New Roman" w:cs="Times New Roman"/>
          <w:color w:val="222222"/>
          <w:sz w:val="24"/>
          <w:szCs w:val="24"/>
        </w:rPr>
      </w:pPr>
      <w:r w:rsidRPr="00DD4A60">
        <w:rPr>
          <w:rFonts w:ascii="Times New Roman" w:eastAsia="Times New Roman" w:hAnsi="Times New Roman" w:cs="Times New Roman"/>
          <w:color w:val="222222"/>
          <w:sz w:val="24"/>
          <w:szCs w:val="24"/>
        </w:rPr>
        <w:t>W roku 1075 papież zwołał do Rzymu drugi synod, na którym ogłoszono dekrety przeciwko inwestyturze. Pod groźbą ekskomuniki, czyli wykluczenia z Kościoła, nie wolno było przyjmować od świeckich godności kościelnych. Otrzymane zaś tą drogą urzędy synod czynił nieważnymi.</w:t>
      </w:r>
    </w:p>
    <w:p w14:paraId="2EB7A66C" w14:textId="77777777" w:rsidR="00DD4A60" w:rsidRPr="00633429" w:rsidRDefault="00DD4A60" w:rsidP="00DD4A60">
      <w:pPr>
        <w:pStyle w:val="Akapitzlist"/>
        <w:rPr>
          <w:rFonts w:ascii="Times New Roman" w:hAnsi="Times New Roman" w:cs="Times New Roman"/>
          <w:sz w:val="24"/>
          <w:szCs w:val="24"/>
        </w:rPr>
      </w:pPr>
    </w:p>
    <w:p w14:paraId="450D7CAB" w14:textId="77777777" w:rsidR="00DE0E73" w:rsidRPr="00633429" w:rsidRDefault="00DE0E73" w:rsidP="00DE0E73">
      <w:pPr>
        <w:pStyle w:val="Akapitzlist"/>
        <w:numPr>
          <w:ilvl w:val="0"/>
          <w:numId w:val="2"/>
        </w:numPr>
        <w:rPr>
          <w:rFonts w:ascii="Times New Roman" w:hAnsi="Times New Roman" w:cs="Times New Roman"/>
          <w:sz w:val="24"/>
          <w:szCs w:val="24"/>
        </w:rPr>
      </w:pPr>
      <w:r w:rsidRPr="00633429">
        <w:rPr>
          <w:rFonts w:ascii="Times New Roman" w:hAnsi="Times New Roman" w:cs="Times New Roman"/>
          <w:sz w:val="24"/>
          <w:szCs w:val="24"/>
        </w:rPr>
        <w:t>Proszę zapisać notatkę:</w:t>
      </w:r>
    </w:p>
    <w:p w14:paraId="5AE02A99" w14:textId="77777777" w:rsidR="00633429" w:rsidRDefault="00633429" w:rsidP="00633429">
      <w:pPr>
        <w:pStyle w:val="Akapitzlist"/>
        <w:ind w:left="360"/>
        <w:rPr>
          <w:rFonts w:ascii="Times New Roman" w:hAnsi="Times New Roman" w:cs="Times New Roman"/>
          <w:b/>
          <w:bCs/>
          <w:color w:val="202122"/>
          <w:sz w:val="24"/>
          <w:szCs w:val="24"/>
          <w:shd w:val="clear" w:color="auto" w:fill="FFFFFF"/>
        </w:rPr>
      </w:pPr>
    </w:p>
    <w:p w14:paraId="275A56C5" w14:textId="3138EDD5" w:rsidR="00DD4A60" w:rsidRPr="00DD4A60" w:rsidRDefault="00DD4A60" w:rsidP="00DD4A60">
      <w:pPr>
        <w:pStyle w:val="NormalnyWeb"/>
        <w:shd w:val="clear" w:color="auto" w:fill="FFFFFF"/>
        <w:spacing w:before="120" w:beforeAutospacing="0" w:after="120" w:afterAutospacing="0"/>
        <w:rPr>
          <w:color w:val="202122"/>
        </w:rPr>
      </w:pPr>
      <w:r w:rsidRPr="00DD4A60">
        <w:rPr>
          <w:b/>
          <w:bCs/>
          <w:color w:val="202122"/>
        </w:rPr>
        <w:t>Reforma gregoriańska</w:t>
      </w:r>
      <w:r w:rsidRPr="00DD4A60">
        <w:rPr>
          <w:color w:val="202122"/>
        </w:rPr>
        <w:t> – zmiany przeprowadzone w Kościele w XI-XII w. Reforma wzięła nazwę od papieża Grzegorza VII (1073-1085), jednego z jej realizatorów.</w:t>
      </w:r>
    </w:p>
    <w:p w14:paraId="4FBF7F5C" w14:textId="77777777" w:rsidR="00DD4A60" w:rsidRPr="00DD4A60" w:rsidRDefault="00DD4A60" w:rsidP="00DD4A60">
      <w:pPr>
        <w:pStyle w:val="NormalnyWeb"/>
        <w:shd w:val="clear" w:color="auto" w:fill="FFFFFF"/>
        <w:spacing w:before="120" w:beforeAutospacing="0" w:after="120" w:afterAutospacing="0"/>
        <w:rPr>
          <w:color w:val="202122"/>
        </w:rPr>
      </w:pPr>
      <w:r w:rsidRPr="00DD4A60">
        <w:rPr>
          <w:color w:val="202122"/>
        </w:rPr>
        <w:t>Reforma miała na celu:</w:t>
      </w:r>
    </w:p>
    <w:p w14:paraId="0085C451" w14:textId="77777777" w:rsidR="00DD4A60" w:rsidRPr="00DD4A60" w:rsidRDefault="00DD4A60" w:rsidP="00DD4A60">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DD4A60">
        <w:rPr>
          <w:rFonts w:ascii="Times New Roman" w:hAnsi="Times New Roman" w:cs="Times New Roman"/>
          <w:color w:val="202122"/>
          <w:sz w:val="24"/>
          <w:szCs w:val="24"/>
        </w:rPr>
        <w:t>przywrócenie modelu społeczeństwa odpowiadającego Ewangelii.</w:t>
      </w:r>
    </w:p>
    <w:p w14:paraId="26C90D60" w14:textId="590657D7" w:rsidR="00DD4A60" w:rsidRPr="00DD4A60" w:rsidRDefault="00DD4A60" w:rsidP="00DD4A60">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DD4A60">
        <w:rPr>
          <w:rFonts w:ascii="Times New Roman" w:hAnsi="Times New Roman" w:cs="Times New Roman"/>
          <w:color w:val="202122"/>
          <w:sz w:val="24"/>
          <w:szCs w:val="24"/>
        </w:rPr>
        <w:t>uwolnienie Kościoła spod władzy świeckiej i jego scentralizowanie wokół papie</w:t>
      </w:r>
      <w:r>
        <w:rPr>
          <w:rFonts w:ascii="Times New Roman" w:hAnsi="Times New Roman" w:cs="Times New Roman"/>
          <w:color w:val="202122"/>
          <w:sz w:val="24"/>
          <w:szCs w:val="24"/>
        </w:rPr>
        <w:t>ża</w:t>
      </w:r>
      <w:r w:rsidRPr="00DD4A60">
        <w:rPr>
          <w:rFonts w:ascii="Times New Roman" w:hAnsi="Times New Roman" w:cs="Times New Roman"/>
          <w:color w:val="202122"/>
          <w:sz w:val="24"/>
          <w:szCs w:val="24"/>
        </w:rPr>
        <w:t xml:space="preserve"> </w:t>
      </w:r>
    </w:p>
    <w:p w14:paraId="0A12ED54" w14:textId="77777777" w:rsidR="00DD4A60" w:rsidRPr="00DD4A60" w:rsidRDefault="00DD4A60" w:rsidP="00DD4A60">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DD4A60">
        <w:rPr>
          <w:rFonts w:ascii="Times New Roman" w:hAnsi="Times New Roman" w:cs="Times New Roman"/>
          <w:color w:val="202122"/>
          <w:sz w:val="24"/>
          <w:szCs w:val="24"/>
        </w:rPr>
        <w:t>podniesienie poziomu moralnego kleru i świeckich.</w:t>
      </w:r>
    </w:p>
    <w:p w14:paraId="13275924" w14:textId="77777777" w:rsidR="00DD4A60" w:rsidRPr="00DD4A60" w:rsidRDefault="00DD4A60" w:rsidP="00DD4A60">
      <w:pPr>
        <w:pStyle w:val="NormalnyWeb"/>
        <w:shd w:val="clear" w:color="auto" w:fill="FFFFFF"/>
        <w:spacing w:before="120" w:beforeAutospacing="0" w:after="120" w:afterAutospacing="0"/>
        <w:rPr>
          <w:color w:val="202122"/>
        </w:rPr>
      </w:pPr>
      <w:r w:rsidRPr="00DD4A60">
        <w:rPr>
          <w:color w:val="202122"/>
        </w:rPr>
        <w:t>Ważnymi zmianami reformy było:</w:t>
      </w:r>
    </w:p>
    <w:p w14:paraId="67937CF3" w14:textId="2A67F946" w:rsidR="00DD4A60" w:rsidRPr="00DD4A60" w:rsidRDefault="00DD4A60" w:rsidP="00DD4A60">
      <w:pPr>
        <w:numPr>
          <w:ilvl w:val="0"/>
          <w:numId w:val="7"/>
        </w:numPr>
        <w:shd w:val="clear" w:color="auto" w:fill="FFFFFF"/>
        <w:spacing w:before="100" w:beforeAutospacing="1" w:after="24" w:line="240" w:lineRule="auto"/>
        <w:ind w:left="384"/>
        <w:rPr>
          <w:rFonts w:ascii="Times New Roman" w:hAnsi="Times New Roman" w:cs="Times New Roman"/>
          <w:color w:val="202122"/>
          <w:sz w:val="24"/>
          <w:szCs w:val="24"/>
        </w:rPr>
      </w:pPr>
      <w:r w:rsidRPr="00DD4A60">
        <w:rPr>
          <w:rFonts w:ascii="Times New Roman" w:hAnsi="Times New Roman" w:cs="Times New Roman"/>
          <w:color w:val="202122"/>
          <w:sz w:val="24"/>
          <w:szCs w:val="24"/>
        </w:rPr>
        <w:t>ujednolicenie liturgii, upowszechnienie rytu rzymsko-łacińskiego</w:t>
      </w:r>
    </w:p>
    <w:p w14:paraId="202D67AF" w14:textId="11322E44" w:rsidR="00DD4A60" w:rsidRPr="00DD4A60" w:rsidRDefault="00DD4A60" w:rsidP="00DD4A60">
      <w:pPr>
        <w:numPr>
          <w:ilvl w:val="0"/>
          <w:numId w:val="7"/>
        </w:numPr>
        <w:shd w:val="clear" w:color="auto" w:fill="FFFFFF"/>
        <w:spacing w:before="100" w:beforeAutospacing="1" w:after="24" w:line="240" w:lineRule="auto"/>
        <w:ind w:left="384"/>
        <w:rPr>
          <w:rFonts w:ascii="Times New Roman" w:hAnsi="Times New Roman" w:cs="Times New Roman"/>
          <w:color w:val="202122"/>
          <w:sz w:val="24"/>
          <w:szCs w:val="24"/>
        </w:rPr>
      </w:pPr>
      <w:r w:rsidRPr="00DD4A60">
        <w:rPr>
          <w:rFonts w:ascii="Times New Roman" w:hAnsi="Times New Roman" w:cs="Times New Roman"/>
          <w:color w:val="202122"/>
          <w:sz w:val="24"/>
          <w:szCs w:val="24"/>
        </w:rPr>
        <w:t>reforma zakonów</w:t>
      </w:r>
    </w:p>
    <w:p w14:paraId="7341BE96" w14:textId="7EF831FD" w:rsidR="00263601" w:rsidRPr="00DD4A60" w:rsidRDefault="00DD4A60" w:rsidP="00055847">
      <w:pPr>
        <w:numPr>
          <w:ilvl w:val="0"/>
          <w:numId w:val="7"/>
        </w:numPr>
        <w:shd w:val="clear" w:color="auto" w:fill="FFFFFF"/>
        <w:spacing w:before="100" w:beforeAutospacing="1" w:after="24" w:line="240" w:lineRule="auto"/>
        <w:ind w:left="384"/>
        <w:rPr>
          <w:rFonts w:ascii="Times New Roman" w:hAnsi="Times New Roman" w:cs="Times New Roman"/>
          <w:sz w:val="24"/>
          <w:szCs w:val="24"/>
        </w:rPr>
      </w:pPr>
      <w:r w:rsidRPr="00DD4A60">
        <w:rPr>
          <w:rFonts w:ascii="Times New Roman" w:hAnsi="Times New Roman" w:cs="Times New Roman"/>
          <w:color w:val="202122"/>
          <w:sz w:val="24"/>
          <w:szCs w:val="24"/>
        </w:rPr>
        <w:t>wzmocnienie praktyki celibatu duchownych</w:t>
      </w:r>
      <w:r>
        <w:rPr>
          <w:rFonts w:ascii="Times New Roman" w:hAnsi="Times New Roman" w:cs="Times New Roman"/>
          <w:color w:val="202122"/>
          <w:sz w:val="24"/>
          <w:szCs w:val="24"/>
        </w:rPr>
        <w:t>.</w:t>
      </w:r>
    </w:p>
    <w:sectPr w:rsidR="00263601" w:rsidRPr="00DD4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47303"/>
    <w:multiLevelType w:val="multilevel"/>
    <w:tmpl w:val="3BF0B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4D2284"/>
    <w:multiLevelType w:val="multilevel"/>
    <w:tmpl w:val="D948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A4882"/>
    <w:multiLevelType w:val="hybridMultilevel"/>
    <w:tmpl w:val="A7563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0D4BF0"/>
    <w:multiLevelType w:val="multilevel"/>
    <w:tmpl w:val="F7FC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E487F"/>
    <w:multiLevelType w:val="multilevel"/>
    <w:tmpl w:val="29B8CF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445A6"/>
    <w:multiLevelType w:val="hybridMultilevel"/>
    <w:tmpl w:val="82D6B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2709E5"/>
    <w:multiLevelType w:val="hybridMultilevel"/>
    <w:tmpl w:val="6EDA1F06"/>
    <w:lvl w:ilvl="0" w:tplc="8DEAC90C">
      <w:start w:val="8"/>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06"/>
    <w:rsid w:val="00017EE8"/>
    <w:rsid w:val="000B1106"/>
    <w:rsid w:val="00166B54"/>
    <w:rsid w:val="00194E41"/>
    <w:rsid w:val="001A6D37"/>
    <w:rsid w:val="001B00B0"/>
    <w:rsid w:val="00235AD0"/>
    <w:rsid w:val="00253BAD"/>
    <w:rsid w:val="00257755"/>
    <w:rsid w:val="00263601"/>
    <w:rsid w:val="00273BF8"/>
    <w:rsid w:val="002A0107"/>
    <w:rsid w:val="00315157"/>
    <w:rsid w:val="00363DF1"/>
    <w:rsid w:val="003C7CBC"/>
    <w:rsid w:val="003E6671"/>
    <w:rsid w:val="004416BA"/>
    <w:rsid w:val="004C690F"/>
    <w:rsid w:val="005849EC"/>
    <w:rsid w:val="005E3F43"/>
    <w:rsid w:val="006108CB"/>
    <w:rsid w:val="00626D8C"/>
    <w:rsid w:val="00633429"/>
    <w:rsid w:val="00786886"/>
    <w:rsid w:val="007D618A"/>
    <w:rsid w:val="0081262C"/>
    <w:rsid w:val="00853764"/>
    <w:rsid w:val="00853FFE"/>
    <w:rsid w:val="00857966"/>
    <w:rsid w:val="008D6F72"/>
    <w:rsid w:val="00904979"/>
    <w:rsid w:val="00AD4025"/>
    <w:rsid w:val="00B52114"/>
    <w:rsid w:val="00BA5EF4"/>
    <w:rsid w:val="00BE1BB4"/>
    <w:rsid w:val="00C24B9E"/>
    <w:rsid w:val="00C8619E"/>
    <w:rsid w:val="00C965A5"/>
    <w:rsid w:val="00DC0923"/>
    <w:rsid w:val="00DD4A60"/>
    <w:rsid w:val="00DE0E73"/>
    <w:rsid w:val="00E934BF"/>
    <w:rsid w:val="00EE6505"/>
    <w:rsid w:val="00F1071C"/>
    <w:rsid w:val="00F35CE5"/>
    <w:rsid w:val="00F75B81"/>
    <w:rsid w:val="00F811ED"/>
    <w:rsid w:val="00FE0A67"/>
    <w:rsid w:val="00FE34CC"/>
    <w:rsid w:val="00FF147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7440"/>
  <w15:chartTrackingRefBased/>
  <w15:docId w15:val="{B7B7A619-CAFA-41E1-9B61-8DE91FD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106"/>
    <w:pPr>
      <w:ind w:left="720"/>
      <w:contextualSpacing/>
    </w:pPr>
  </w:style>
  <w:style w:type="character" w:styleId="Hipercze">
    <w:name w:val="Hyperlink"/>
    <w:basedOn w:val="Domylnaczcionkaakapitu"/>
    <w:uiPriority w:val="99"/>
    <w:unhideWhenUsed/>
    <w:rsid w:val="000B1106"/>
    <w:rPr>
      <w:color w:val="0000FF"/>
      <w:u w:val="single"/>
    </w:rPr>
  </w:style>
  <w:style w:type="character" w:customStyle="1" w:styleId="Teksttreci2">
    <w:name w:val="Tekst treści (2)_"/>
    <w:link w:val="Teksttreci20"/>
    <w:rsid w:val="003E6671"/>
    <w:rPr>
      <w:rFonts w:ascii="Times New Roman" w:eastAsia="Times New Roman" w:hAnsi="Times New Roman" w:cs="Times New Roman"/>
      <w:sz w:val="19"/>
      <w:szCs w:val="19"/>
      <w:shd w:val="clear" w:color="auto" w:fill="FFFFFF"/>
    </w:rPr>
  </w:style>
  <w:style w:type="character" w:customStyle="1" w:styleId="Teksttreci5">
    <w:name w:val="Tekst treści (5)_"/>
    <w:link w:val="Teksttreci50"/>
    <w:rsid w:val="003E6671"/>
    <w:rPr>
      <w:rFonts w:ascii="Times New Roman" w:eastAsia="Times New Roman" w:hAnsi="Times New Roman" w:cs="Times New Roman"/>
      <w:b/>
      <w:bCs/>
      <w:sz w:val="19"/>
      <w:szCs w:val="19"/>
      <w:shd w:val="clear" w:color="auto" w:fill="FFFFFF"/>
    </w:rPr>
  </w:style>
  <w:style w:type="character" w:customStyle="1" w:styleId="Nagwek2">
    <w:name w:val="Nagłówek #2_"/>
    <w:link w:val="Nagwek20"/>
    <w:rsid w:val="003E6671"/>
    <w:rPr>
      <w:rFonts w:ascii="Times New Roman" w:eastAsia="Times New Roman" w:hAnsi="Times New Roman" w:cs="Times New Roman"/>
      <w:b/>
      <w:bCs/>
      <w:sz w:val="19"/>
      <w:szCs w:val="19"/>
      <w:shd w:val="clear" w:color="auto" w:fill="FFFFFF"/>
    </w:rPr>
  </w:style>
  <w:style w:type="character" w:customStyle="1" w:styleId="Teksttreci2Pogrubienie">
    <w:name w:val="Tekst treści (2) + Pogrubienie"/>
    <w:rsid w:val="003E667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20">
    <w:name w:val="Tekst treści (2)"/>
    <w:basedOn w:val="Normalny"/>
    <w:link w:val="Teksttreci2"/>
    <w:rsid w:val="003E6671"/>
    <w:pPr>
      <w:widowControl w:val="0"/>
      <w:shd w:val="clear" w:color="auto" w:fill="FFFFFF"/>
      <w:spacing w:before="60" w:after="60" w:line="230" w:lineRule="exact"/>
      <w:ind w:hanging="340"/>
      <w:jc w:val="both"/>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3E6671"/>
    <w:pPr>
      <w:widowControl w:val="0"/>
      <w:shd w:val="clear" w:color="auto" w:fill="FFFFFF"/>
      <w:spacing w:before="60" w:after="60" w:line="0" w:lineRule="atLeast"/>
      <w:jc w:val="both"/>
    </w:pPr>
    <w:rPr>
      <w:rFonts w:ascii="Times New Roman" w:eastAsia="Times New Roman" w:hAnsi="Times New Roman" w:cs="Times New Roman"/>
      <w:b/>
      <w:bCs/>
      <w:sz w:val="19"/>
      <w:szCs w:val="19"/>
    </w:rPr>
  </w:style>
  <w:style w:type="paragraph" w:customStyle="1" w:styleId="Nagwek20">
    <w:name w:val="Nagłówek #2"/>
    <w:basedOn w:val="Normalny"/>
    <w:link w:val="Nagwek2"/>
    <w:rsid w:val="003E6671"/>
    <w:pPr>
      <w:widowControl w:val="0"/>
      <w:shd w:val="clear" w:color="auto" w:fill="FFFFFF"/>
      <w:spacing w:after="120" w:line="0" w:lineRule="atLeast"/>
      <w:jc w:val="both"/>
      <w:outlineLvl w:val="1"/>
    </w:pPr>
    <w:rPr>
      <w:rFonts w:ascii="Times New Roman" w:eastAsia="Times New Roman" w:hAnsi="Times New Roman" w:cs="Times New Roman"/>
      <w:b/>
      <w:bCs/>
      <w:sz w:val="19"/>
      <w:szCs w:val="19"/>
    </w:rPr>
  </w:style>
  <w:style w:type="character" w:styleId="Nierozpoznanawzmianka">
    <w:name w:val="Unresolved Mention"/>
    <w:basedOn w:val="Domylnaczcionkaakapitu"/>
    <w:uiPriority w:val="99"/>
    <w:semiHidden/>
    <w:unhideWhenUsed/>
    <w:rsid w:val="001A6D37"/>
    <w:rPr>
      <w:color w:val="605E5C"/>
      <w:shd w:val="clear" w:color="auto" w:fill="E1DFDD"/>
    </w:rPr>
  </w:style>
  <w:style w:type="paragraph" w:styleId="NormalnyWeb">
    <w:name w:val="Normal (Web)"/>
    <w:basedOn w:val="Normalny"/>
    <w:uiPriority w:val="99"/>
    <w:semiHidden/>
    <w:unhideWhenUsed/>
    <w:rsid w:val="0085376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15157"/>
    <w:rPr>
      <w:b/>
      <w:bCs/>
    </w:rPr>
  </w:style>
  <w:style w:type="character" w:styleId="UyteHipercze">
    <w:name w:val="FollowedHyperlink"/>
    <w:basedOn w:val="Domylnaczcionkaakapitu"/>
    <w:uiPriority w:val="99"/>
    <w:semiHidden/>
    <w:unhideWhenUsed/>
    <w:rsid w:val="00BE1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7033">
      <w:bodyDiv w:val="1"/>
      <w:marLeft w:val="0"/>
      <w:marRight w:val="0"/>
      <w:marTop w:val="0"/>
      <w:marBottom w:val="0"/>
      <w:divBdr>
        <w:top w:val="none" w:sz="0" w:space="0" w:color="auto"/>
        <w:left w:val="none" w:sz="0" w:space="0" w:color="auto"/>
        <w:bottom w:val="none" w:sz="0" w:space="0" w:color="auto"/>
        <w:right w:val="none" w:sz="0" w:space="0" w:color="auto"/>
      </w:divBdr>
    </w:div>
    <w:div w:id="229462861">
      <w:bodyDiv w:val="1"/>
      <w:marLeft w:val="0"/>
      <w:marRight w:val="0"/>
      <w:marTop w:val="0"/>
      <w:marBottom w:val="0"/>
      <w:divBdr>
        <w:top w:val="none" w:sz="0" w:space="0" w:color="auto"/>
        <w:left w:val="none" w:sz="0" w:space="0" w:color="auto"/>
        <w:bottom w:val="none" w:sz="0" w:space="0" w:color="auto"/>
        <w:right w:val="none" w:sz="0" w:space="0" w:color="auto"/>
      </w:divBdr>
    </w:div>
    <w:div w:id="655037986">
      <w:bodyDiv w:val="1"/>
      <w:marLeft w:val="0"/>
      <w:marRight w:val="0"/>
      <w:marTop w:val="0"/>
      <w:marBottom w:val="0"/>
      <w:divBdr>
        <w:top w:val="none" w:sz="0" w:space="0" w:color="auto"/>
        <w:left w:val="none" w:sz="0" w:space="0" w:color="auto"/>
        <w:bottom w:val="none" w:sz="0" w:space="0" w:color="auto"/>
        <w:right w:val="none" w:sz="0" w:space="0" w:color="auto"/>
      </w:divBdr>
    </w:div>
    <w:div w:id="1280799408">
      <w:bodyDiv w:val="1"/>
      <w:marLeft w:val="0"/>
      <w:marRight w:val="0"/>
      <w:marTop w:val="0"/>
      <w:marBottom w:val="0"/>
      <w:divBdr>
        <w:top w:val="none" w:sz="0" w:space="0" w:color="auto"/>
        <w:left w:val="none" w:sz="0" w:space="0" w:color="auto"/>
        <w:bottom w:val="none" w:sz="0" w:space="0" w:color="auto"/>
        <w:right w:val="none" w:sz="0" w:space="0" w:color="auto"/>
      </w:divBdr>
    </w:div>
    <w:div w:id="18211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Tadeusiak</dc:creator>
  <cp:keywords/>
  <dc:description/>
  <cp:lastModifiedBy>Witold Tadeusiak</cp:lastModifiedBy>
  <cp:revision>2</cp:revision>
  <dcterms:created xsi:type="dcterms:W3CDTF">2020-05-21T06:25:00Z</dcterms:created>
  <dcterms:modified xsi:type="dcterms:W3CDTF">2020-05-21T06:25:00Z</dcterms:modified>
</cp:coreProperties>
</file>