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15C3F" w:rsidRDefault="000B1106" w:rsidP="00315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3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060655A4" w14:textId="71DD62FD" w:rsidR="00315C3F" w:rsidRDefault="000B1106" w:rsidP="00315C3F">
      <w:pPr>
        <w:rPr>
          <w:rFonts w:ascii="Times New Roman" w:hAnsi="Times New Roman" w:cs="Times New Roman"/>
          <w:sz w:val="24"/>
          <w:szCs w:val="24"/>
        </w:rPr>
      </w:pPr>
      <w:r w:rsidRPr="00315C3F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315C3F">
        <w:rPr>
          <w:rFonts w:ascii="Times New Roman" w:hAnsi="Times New Roman" w:cs="Times New Roman"/>
          <w:sz w:val="24"/>
          <w:szCs w:val="24"/>
        </w:rPr>
        <w:t xml:space="preserve"> </w:t>
      </w:r>
      <w:r w:rsidR="009151B0">
        <w:rPr>
          <w:rFonts w:ascii="Times New Roman" w:hAnsi="Times New Roman" w:cs="Times New Roman"/>
          <w:sz w:val="24"/>
          <w:szCs w:val="24"/>
        </w:rPr>
        <w:t>Dzieło Soboru Trydenckiego</w:t>
      </w:r>
    </w:p>
    <w:p w14:paraId="552B6E9B" w14:textId="7E3F2352" w:rsidR="009151B0" w:rsidRDefault="009151B0" w:rsidP="00315C3F">
      <w:pPr>
        <w:rPr>
          <w:rFonts w:ascii="Times New Roman" w:hAnsi="Times New Roman" w:cs="Times New Roman"/>
          <w:sz w:val="24"/>
          <w:szCs w:val="24"/>
        </w:rPr>
      </w:pPr>
    </w:p>
    <w:p w14:paraId="573AFA06" w14:textId="0EB49A1D" w:rsidR="009151B0" w:rsidRPr="009151B0" w:rsidRDefault="009151B0" w:rsidP="009151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https://www.youtube.com/watch?v=42I6zRIIO4M</w:t>
        </w:r>
      </w:hyperlink>
    </w:p>
    <w:p w14:paraId="41890EA5" w14:textId="4E0382CA" w:rsidR="009151B0" w:rsidRPr="009151B0" w:rsidRDefault="009151B0" w:rsidP="009151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1B0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9151B0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https://www.polskieradio.pl/39/156/Artykul/2225070,Sobor-trydencki-wyznaczyl-kierunek-rozwoju-Kosciola</w:t>
        </w:r>
      </w:hyperlink>
    </w:p>
    <w:p w14:paraId="77BD6967" w14:textId="2939316B" w:rsidR="009151B0" w:rsidRPr="009151B0" w:rsidRDefault="009151B0" w:rsidP="009151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1B0">
        <w:rPr>
          <w:rFonts w:ascii="Times New Roman" w:hAnsi="Times New Roman" w:cs="Times New Roman"/>
          <w:sz w:val="24"/>
          <w:szCs w:val="24"/>
        </w:rPr>
        <w:t>Proszę zapisać:</w:t>
      </w:r>
    </w:p>
    <w:p w14:paraId="12299E08" w14:textId="201750C2" w:rsidR="009151B0" w:rsidRPr="009151B0" w:rsidRDefault="009151B0" w:rsidP="009151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151B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151B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obór trydencki -</w:t>
      </w:r>
      <w:r w:rsidRPr="009151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sobór powszechny zwołany przez papieża Pawła</w:t>
      </w:r>
      <w:r w:rsidRPr="009151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9151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III, obradujący od 1545 do 1563 w Trydencie we Włoszech; sobór trydencki odrzucił główne idee reformacji i przygotował program reform Kościoła rzymskokatolickiego - m.in. polecił przygotować nowy katechizm precyzujący najważniejsze prawdy wiary  oraz tzw. indeks ksiąg zakazanych; ponadto wdał szereg dekretów w sprawach wiary i moralności oraz podjął działania na rzecz wzmocnienia dyscypliny kościelnej i starannego wykształcenia duchownych - utrzymał celibat, nakazał tworzenie w każdej diecezji seminariów duchownych; sobór trydencki jest uważany za początek kontrreformacji.</w:t>
      </w:r>
    </w:p>
    <w:sectPr w:rsidR="009151B0" w:rsidRPr="0091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79C"/>
    <w:multiLevelType w:val="hybridMultilevel"/>
    <w:tmpl w:val="9F9C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15C3F"/>
    <w:rsid w:val="00363DF1"/>
    <w:rsid w:val="003A0A66"/>
    <w:rsid w:val="003E6671"/>
    <w:rsid w:val="004416BA"/>
    <w:rsid w:val="004C690F"/>
    <w:rsid w:val="005E3F43"/>
    <w:rsid w:val="006108CB"/>
    <w:rsid w:val="006D0B0F"/>
    <w:rsid w:val="00711A5F"/>
    <w:rsid w:val="00793860"/>
    <w:rsid w:val="007D618A"/>
    <w:rsid w:val="0081262C"/>
    <w:rsid w:val="00853764"/>
    <w:rsid w:val="00853FFE"/>
    <w:rsid w:val="00857966"/>
    <w:rsid w:val="008D6F72"/>
    <w:rsid w:val="009151B0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C3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ieradio.pl/39/156/Artykul/2225070,Sobor-trydencki-wyznaczyl-kierunek-rozwoju-Kosciola" TargetMode="External"/><Relationship Id="rId5" Type="http://schemas.openxmlformats.org/officeDocument/2006/relationships/hyperlink" Target="https://www.youtube.com/watch?v=42I6zRIIO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2020-05-21T06:31:00Z</dcterms:created>
  <dcterms:modified xsi:type="dcterms:W3CDTF">2020-05-21T06:31:00Z</dcterms:modified>
</cp:coreProperties>
</file>