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81AB0" w14:textId="561B2865" w:rsidR="00484070" w:rsidRDefault="00E044F3">
      <w:pPr>
        <w:rPr>
          <w:b/>
          <w:bCs/>
          <w:sz w:val="32"/>
          <w:szCs w:val="32"/>
        </w:rPr>
      </w:pPr>
      <w:r w:rsidRPr="00E044F3">
        <w:rPr>
          <w:b/>
          <w:bCs/>
          <w:sz w:val="32"/>
          <w:szCs w:val="32"/>
        </w:rPr>
        <w:t>Temat: Tundra.</w:t>
      </w:r>
    </w:p>
    <w:p w14:paraId="6AE98C3F" w14:textId="36B2DA8D" w:rsidR="00E044F3" w:rsidRPr="00E044F3" w:rsidRDefault="00E044F3" w:rsidP="00E044F3">
      <w:pPr>
        <w:jc w:val="both"/>
        <w:rPr>
          <w:b/>
          <w:bCs/>
          <w:color w:val="00B050"/>
          <w:sz w:val="32"/>
          <w:szCs w:val="32"/>
        </w:rPr>
      </w:pPr>
      <w:r w:rsidRPr="00E044F3">
        <w:rPr>
          <w:b/>
          <w:bCs/>
          <w:color w:val="00B050"/>
          <w:sz w:val="32"/>
          <w:szCs w:val="32"/>
        </w:rPr>
        <w:t>Notatka</w:t>
      </w:r>
    </w:p>
    <w:p w14:paraId="273E4CF7" w14:textId="5EB7255B" w:rsidR="00E044F3" w:rsidRPr="00E044F3" w:rsidRDefault="00E044F3" w:rsidP="00E044F3">
      <w:pPr>
        <w:shd w:val="clear" w:color="auto" w:fill="FFFFFF"/>
        <w:spacing w:after="150" w:line="240" w:lineRule="auto"/>
        <w:jc w:val="both"/>
        <w:rPr>
          <w:rFonts w:ascii="Arial" w:eastAsia="Times New Roman" w:hAnsi="Arial" w:cs="Arial"/>
          <w:color w:val="00B050"/>
          <w:sz w:val="24"/>
          <w:szCs w:val="24"/>
          <w:lang w:eastAsia="pl-PL"/>
        </w:rPr>
      </w:pPr>
      <w:r w:rsidRPr="00E044F3">
        <w:rPr>
          <w:rFonts w:ascii="Arial" w:eastAsia="Times New Roman" w:hAnsi="Arial" w:cs="Arial"/>
          <w:color w:val="00B050"/>
          <w:sz w:val="24"/>
          <w:szCs w:val="24"/>
          <w:lang w:eastAsia="pl-PL"/>
        </w:rPr>
        <w:t>-</w:t>
      </w:r>
      <w:r w:rsidRPr="00E044F3">
        <w:rPr>
          <w:rFonts w:ascii="Arial" w:eastAsia="Times New Roman" w:hAnsi="Arial" w:cs="Arial"/>
          <w:color w:val="00B050"/>
          <w:sz w:val="24"/>
          <w:szCs w:val="24"/>
          <w:lang w:eastAsia="pl-PL"/>
        </w:rPr>
        <w:t> </w:t>
      </w:r>
      <w:r w:rsidRPr="00E044F3">
        <w:rPr>
          <w:rFonts w:ascii="Arial" w:eastAsia="Times New Roman" w:hAnsi="Arial" w:cs="Arial"/>
          <w:b/>
          <w:bCs/>
          <w:color w:val="00B050"/>
          <w:sz w:val="24"/>
          <w:szCs w:val="24"/>
          <w:lang w:eastAsia="pl-PL"/>
        </w:rPr>
        <w:t>Tundra</w:t>
      </w:r>
      <w:r w:rsidRPr="00E044F3">
        <w:rPr>
          <w:rFonts w:ascii="Arial" w:eastAsia="Times New Roman" w:hAnsi="Arial" w:cs="Arial"/>
          <w:color w:val="00B050"/>
          <w:sz w:val="24"/>
          <w:szCs w:val="24"/>
          <w:lang w:eastAsia="pl-PL"/>
        </w:rPr>
        <w:t> to zbiorowisko roślin i zwierząt występujące w strefie klimatów okołobiegunowych.</w:t>
      </w:r>
    </w:p>
    <w:p w14:paraId="1C1B62F2" w14:textId="120B49CE" w:rsidR="00E044F3" w:rsidRPr="00E044F3" w:rsidRDefault="00E044F3" w:rsidP="00E044F3">
      <w:pPr>
        <w:shd w:val="clear" w:color="auto" w:fill="FFFFFF"/>
        <w:spacing w:after="150" w:line="240" w:lineRule="auto"/>
        <w:jc w:val="both"/>
        <w:rPr>
          <w:rFonts w:ascii="Arial" w:eastAsia="Times New Roman" w:hAnsi="Arial" w:cs="Arial"/>
          <w:color w:val="00B050"/>
          <w:sz w:val="24"/>
          <w:szCs w:val="24"/>
          <w:lang w:eastAsia="pl-PL"/>
        </w:rPr>
      </w:pPr>
      <w:r w:rsidRPr="00E044F3">
        <w:rPr>
          <w:rFonts w:ascii="Arial" w:eastAsia="Times New Roman" w:hAnsi="Arial" w:cs="Arial"/>
          <w:color w:val="00B050"/>
          <w:sz w:val="24"/>
          <w:szCs w:val="24"/>
          <w:lang w:eastAsia="pl-PL"/>
        </w:rPr>
        <w:t xml:space="preserve">- </w:t>
      </w:r>
      <w:r w:rsidRPr="00E044F3">
        <w:rPr>
          <w:rFonts w:ascii="Arial" w:eastAsia="Times New Roman" w:hAnsi="Arial" w:cs="Arial"/>
          <w:color w:val="00B050"/>
          <w:sz w:val="24"/>
          <w:szCs w:val="24"/>
          <w:lang w:eastAsia="pl-PL"/>
        </w:rPr>
        <w:t>Klimat tundry charakteryzuje się </w:t>
      </w:r>
      <w:r w:rsidRPr="00E044F3">
        <w:rPr>
          <w:rFonts w:ascii="Arial" w:eastAsia="Times New Roman" w:hAnsi="Arial" w:cs="Arial"/>
          <w:b/>
          <w:bCs/>
          <w:color w:val="00B050"/>
          <w:sz w:val="24"/>
          <w:szCs w:val="24"/>
          <w:lang w:eastAsia="pl-PL"/>
        </w:rPr>
        <w:t>krótkim, chłodnym latem</w:t>
      </w:r>
      <w:r w:rsidRPr="00E044F3">
        <w:rPr>
          <w:rFonts w:ascii="Arial" w:eastAsia="Times New Roman" w:hAnsi="Arial" w:cs="Arial"/>
          <w:color w:val="00B050"/>
          <w:sz w:val="24"/>
          <w:szCs w:val="24"/>
          <w:lang w:eastAsia="pl-PL"/>
        </w:rPr>
        <w:t> oraz długą, mroźną zimą. Opady (w postaci deszczu lub śniegu) mogą występować przez cały rok.</w:t>
      </w:r>
    </w:p>
    <w:p w14:paraId="61AF8EC4" w14:textId="60414AD3" w:rsidR="00E044F3" w:rsidRPr="00E044F3" w:rsidRDefault="00E044F3" w:rsidP="00E044F3">
      <w:pPr>
        <w:shd w:val="clear" w:color="auto" w:fill="FFFFFF"/>
        <w:spacing w:after="150" w:line="240" w:lineRule="auto"/>
        <w:jc w:val="both"/>
        <w:rPr>
          <w:rFonts w:ascii="Arial" w:eastAsia="Times New Roman" w:hAnsi="Arial" w:cs="Arial"/>
          <w:color w:val="00B050"/>
          <w:sz w:val="24"/>
          <w:szCs w:val="24"/>
          <w:lang w:eastAsia="pl-PL"/>
        </w:rPr>
      </w:pPr>
      <w:r w:rsidRPr="00E044F3">
        <w:rPr>
          <w:rFonts w:ascii="Arial" w:eastAsia="Times New Roman" w:hAnsi="Arial" w:cs="Arial"/>
          <w:color w:val="00B050"/>
          <w:sz w:val="24"/>
          <w:szCs w:val="24"/>
          <w:lang w:eastAsia="pl-PL"/>
        </w:rPr>
        <w:t xml:space="preserve">- </w:t>
      </w:r>
      <w:r w:rsidRPr="00E044F3">
        <w:rPr>
          <w:rFonts w:ascii="Arial" w:eastAsia="Times New Roman" w:hAnsi="Arial" w:cs="Arial"/>
          <w:color w:val="00B050"/>
          <w:sz w:val="24"/>
          <w:szCs w:val="24"/>
          <w:lang w:eastAsia="pl-PL"/>
        </w:rPr>
        <w:t>Na przeważającym obszarze tundry występują </w:t>
      </w:r>
      <w:r w:rsidRPr="00E044F3">
        <w:rPr>
          <w:rFonts w:ascii="Arial" w:eastAsia="Times New Roman" w:hAnsi="Arial" w:cs="Arial"/>
          <w:b/>
          <w:bCs/>
          <w:color w:val="00B050"/>
          <w:sz w:val="24"/>
          <w:szCs w:val="24"/>
          <w:lang w:eastAsia="pl-PL"/>
        </w:rPr>
        <w:t>dni i noce polarne</w:t>
      </w:r>
      <w:r w:rsidRPr="00E044F3">
        <w:rPr>
          <w:rFonts w:ascii="Arial" w:eastAsia="Times New Roman" w:hAnsi="Arial" w:cs="Arial"/>
          <w:color w:val="00B050"/>
          <w:sz w:val="24"/>
          <w:szCs w:val="24"/>
          <w:lang w:eastAsia="pl-PL"/>
        </w:rPr>
        <w:t>.</w:t>
      </w:r>
    </w:p>
    <w:p w14:paraId="6BCF4346" w14:textId="77777777" w:rsidR="00E044F3" w:rsidRPr="00E044F3" w:rsidRDefault="00E044F3" w:rsidP="00E044F3">
      <w:pPr>
        <w:shd w:val="clear" w:color="auto" w:fill="FFFFFF"/>
        <w:spacing w:after="150" w:line="240" w:lineRule="auto"/>
        <w:jc w:val="both"/>
        <w:rPr>
          <w:rFonts w:ascii="Arial" w:eastAsia="Times New Roman" w:hAnsi="Arial" w:cs="Arial"/>
          <w:color w:val="00B050"/>
          <w:sz w:val="24"/>
          <w:szCs w:val="24"/>
          <w:lang w:eastAsia="pl-PL"/>
        </w:rPr>
      </w:pPr>
      <w:r w:rsidRPr="00E044F3">
        <w:rPr>
          <w:rFonts w:ascii="Arial" w:eastAsia="Times New Roman" w:hAnsi="Arial" w:cs="Arial"/>
          <w:color w:val="00B050"/>
          <w:sz w:val="24"/>
          <w:szCs w:val="24"/>
          <w:lang w:eastAsia="pl-PL"/>
        </w:rPr>
        <w:t xml:space="preserve">- </w:t>
      </w:r>
      <w:r w:rsidRPr="00E044F3">
        <w:rPr>
          <w:rFonts w:ascii="Arial" w:eastAsia="Times New Roman" w:hAnsi="Arial" w:cs="Arial"/>
          <w:color w:val="00B050"/>
          <w:sz w:val="24"/>
          <w:szCs w:val="24"/>
          <w:lang w:eastAsia="pl-PL"/>
        </w:rPr>
        <w:t>Tundra jest też środowiskiem życia ssaków, m.in. lisów polarnych, reniferów, lemingów, oraz wielu ptaków, np. sów śnieżnych, alczyków, brodźców i różnych gatunków mew.</w:t>
      </w:r>
    </w:p>
    <w:p w14:paraId="01000E38" w14:textId="159C461E" w:rsidR="00E044F3" w:rsidRPr="00E044F3" w:rsidRDefault="00E044F3" w:rsidP="00E044F3">
      <w:pPr>
        <w:shd w:val="clear" w:color="auto" w:fill="FFFFFF"/>
        <w:spacing w:after="150" w:line="240" w:lineRule="auto"/>
        <w:jc w:val="both"/>
        <w:rPr>
          <w:rFonts w:ascii="Arial" w:eastAsia="Times New Roman" w:hAnsi="Arial" w:cs="Arial"/>
          <w:color w:val="00B050"/>
          <w:sz w:val="24"/>
          <w:szCs w:val="24"/>
          <w:lang w:eastAsia="pl-PL"/>
        </w:rPr>
      </w:pPr>
      <w:r w:rsidRPr="00E044F3">
        <w:rPr>
          <w:rFonts w:ascii="Arial" w:eastAsia="Times New Roman" w:hAnsi="Arial" w:cs="Arial"/>
          <w:color w:val="00B050"/>
          <w:sz w:val="24"/>
          <w:szCs w:val="24"/>
          <w:lang w:eastAsia="pl-PL"/>
        </w:rPr>
        <w:t xml:space="preserve">- </w:t>
      </w:r>
      <w:r w:rsidRPr="00E044F3">
        <w:rPr>
          <w:rFonts w:ascii="Arial" w:eastAsia="Times New Roman" w:hAnsi="Arial" w:cs="Arial"/>
          <w:color w:val="00B050"/>
          <w:sz w:val="24"/>
          <w:szCs w:val="24"/>
          <w:lang w:eastAsia="pl-PL"/>
        </w:rPr>
        <w:t>Tundrę tworzą </w:t>
      </w:r>
      <w:r w:rsidRPr="00E044F3">
        <w:rPr>
          <w:rFonts w:ascii="Arial" w:eastAsia="Times New Roman" w:hAnsi="Arial" w:cs="Arial"/>
          <w:b/>
          <w:bCs/>
          <w:color w:val="00B050"/>
          <w:sz w:val="24"/>
          <w:szCs w:val="24"/>
          <w:lang w:eastAsia="pl-PL"/>
        </w:rPr>
        <w:t>niewielkie rośliny</w:t>
      </w:r>
      <w:r w:rsidRPr="00E044F3">
        <w:rPr>
          <w:rFonts w:ascii="Arial" w:eastAsia="Times New Roman" w:hAnsi="Arial" w:cs="Arial"/>
          <w:color w:val="00B050"/>
          <w:sz w:val="24"/>
          <w:szCs w:val="24"/>
          <w:lang w:eastAsia="pl-PL"/>
        </w:rPr>
        <w:t> (brzoza karłowata, turzyce, borówki, mchy) oraz bardzo rozpowszechnione </w:t>
      </w:r>
      <w:r w:rsidRPr="00E044F3">
        <w:rPr>
          <w:rFonts w:ascii="Arial" w:eastAsia="Times New Roman" w:hAnsi="Arial" w:cs="Arial"/>
          <w:b/>
          <w:bCs/>
          <w:color w:val="00B050"/>
          <w:sz w:val="24"/>
          <w:szCs w:val="24"/>
          <w:lang w:eastAsia="pl-PL"/>
        </w:rPr>
        <w:t>porosty</w:t>
      </w:r>
      <w:r w:rsidRPr="00E044F3">
        <w:rPr>
          <w:rFonts w:ascii="Arial" w:eastAsia="Times New Roman" w:hAnsi="Arial" w:cs="Arial"/>
          <w:color w:val="00B050"/>
          <w:sz w:val="24"/>
          <w:szCs w:val="24"/>
          <w:lang w:eastAsia="pl-PL"/>
        </w:rPr>
        <w:t> (np. chrobotek reniferowy).</w:t>
      </w:r>
    </w:p>
    <w:p w14:paraId="7A2E3B74" w14:textId="7B94AF05" w:rsidR="00E044F3" w:rsidRPr="00E044F3" w:rsidRDefault="00E044F3" w:rsidP="00E044F3">
      <w:pPr>
        <w:shd w:val="clear" w:color="auto" w:fill="FFFFFF"/>
        <w:spacing w:after="150" w:line="240" w:lineRule="auto"/>
        <w:jc w:val="both"/>
        <w:rPr>
          <w:rFonts w:ascii="Arial" w:eastAsia="Times New Roman" w:hAnsi="Arial" w:cs="Arial"/>
          <w:color w:val="00B050"/>
          <w:sz w:val="24"/>
          <w:szCs w:val="24"/>
          <w:lang w:eastAsia="pl-PL"/>
        </w:rPr>
      </w:pPr>
      <w:r w:rsidRPr="00E044F3">
        <w:rPr>
          <w:rFonts w:ascii="Arial" w:eastAsia="Times New Roman" w:hAnsi="Arial" w:cs="Arial"/>
          <w:color w:val="00B050"/>
          <w:sz w:val="24"/>
          <w:szCs w:val="24"/>
          <w:lang w:eastAsia="pl-PL"/>
        </w:rPr>
        <w:t xml:space="preserve">- </w:t>
      </w:r>
      <w:r w:rsidRPr="00E044F3">
        <w:rPr>
          <w:rFonts w:ascii="Arial" w:eastAsia="Times New Roman" w:hAnsi="Arial" w:cs="Arial"/>
          <w:color w:val="00B050"/>
          <w:sz w:val="24"/>
          <w:szCs w:val="24"/>
          <w:lang w:eastAsia="pl-PL"/>
        </w:rPr>
        <w:t>Ludzie zamieszkujący tundrę przeważnie łowią ryby lub zajmują się pasterstwem (hodują renifery). Coraz częściej jednak ich źródłem utrzymania stają się dochody z rękodzieła (rzeźbiarstwa, obróbki skór, plecionek) i turystyki.</w:t>
      </w:r>
    </w:p>
    <w:p w14:paraId="40BB5026" w14:textId="40DD0CD5" w:rsidR="00E044F3" w:rsidRDefault="00047D1C">
      <w:pPr>
        <w:rPr>
          <w:rFonts w:ascii="Arial" w:hAnsi="Arial" w:cs="Arial"/>
          <w:color w:val="000000"/>
          <w:sz w:val="30"/>
          <w:szCs w:val="30"/>
          <w:shd w:val="clear" w:color="auto" w:fill="FFFFFF"/>
        </w:rPr>
      </w:pPr>
      <w:r>
        <w:rPr>
          <w:rFonts w:ascii="Arial" w:hAnsi="Arial" w:cs="Arial"/>
          <w:color w:val="000000"/>
          <w:sz w:val="30"/>
          <w:szCs w:val="30"/>
          <w:shd w:val="clear" w:color="auto" w:fill="FFFFFF"/>
        </w:rPr>
        <w:t>Istnieją takie obszary na Ziemi, gdzie możesz chodzić po wierzchołkach drzew i nawet tego nie zauważyć. Karłowate brzozy i wierzby ścielą się tuż nad poziomem gruntu, sięgając człowiekowi do kostek, a najwyżej do połowy łydki. Takie są najwyższe drzewa tundry.</w:t>
      </w:r>
    </w:p>
    <w:p w14:paraId="7B420B43" w14:textId="7CC84449" w:rsidR="00047D1C" w:rsidRDefault="00047D1C">
      <w:pPr>
        <w:rPr>
          <w:rFonts w:ascii="Arial" w:hAnsi="Arial" w:cs="Arial"/>
          <w:color w:val="000000"/>
          <w:sz w:val="30"/>
          <w:szCs w:val="30"/>
          <w:shd w:val="clear" w:color="auto" w:fill="FFFFFF"/>
        </w:rPr>
      </w:pPr>
      <w:r>
        <w:rPr>
          <w:noProof/>
        </w:rPr>
        <w:drawing>
          <wp:inline distT="0" distB="0" distL="0" distR="0" wp14:anchorId="29F09F67" wp14:editId="25157D89">
            <wp:extent cx="5760720" cy="3815630"/>
            <wp:effectExtent l="0" t="0" r="0" b="0"/>
            <wp:docPr id="1" name="Obraz 1" descr="gó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ó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15630"/>
                    </a:xfrm>
                    <a:prstGeom prst="rect">
                      <a:avLst/>
                    </a:prstGeom>
                    <a:noFill/>
                    <a:ln>
                      <a:noFill/>
                    </a:ln>
                  </pic:spPr>
                </pic:pic>
              </a:graphicData>
            </a:graphic>
          </wp:inline>
        </w:drawing>
      </w:r>
    </w:p>
    <w:p w14:paraId="515EE752" w14:textId="77777777" w:rsidR="00047D1C" w:rsidRPr="00047D1C" w:rsidRDefault="00047D1C" w:rsidP="00047D1C">
      <w:pPr>
        <w:shd w:val="clear" w:color="auto" w:fill="FFFFFF"/>
        <w:spacing w:after="0" w:line="240" w:lineRule="auto"/>
        <w:textAlignment w:val="baseline"/>
        <w:outlineLvl w:val="1"/>
        <w:rPr>
          <w:rFonts w:ascii="Arial" w:eastAsia="Times New Roman" w:hAnsi="Arial" w:cs="Arial"/>
          <w:b/>
          <w:bCs/>
          <w:color w:val="333333"/>
          <w:sz w:val="24"/>
          <w:szCs w:val="24"/>
          <w:lang w:eastAsia="pl-PL"/>
        </w:rPr>
      </w:pPr>
      <w:r w:rsidRPr="00047D1C">
        <w:rPr>
          <w:rFonts w:ascii="Arial" w:eastAsia="Times New Roman" w:hAnsi="Arial" w:cs="Arial"/>
          <w:b/>
          <w:bCs/>
          <w:color w:val="333333"/>
          <w:sz w:val="24"/>
          <w:szCs w:val="24"/>
          <w:lang w:eastAsia="pl-PL"/>
        </w:rPr>
        <w:t>Tundra – Definicja</w:t>
      </w:r>
    </w:p>
    <w:p w14:paraId="6E6D2B70" w14:textId="5E5F7F90" w:rsidR="00047D1C" w:rsidRPr="00047D1C" w:rsidRDefault="00047D1C">
      <w:pPr>
        <w:rPr>
          <w:sz w:val="24"/>
          <w:szCs w:val="24"/>
        </w:rPr>
      </w:pPr>
    </w:p>
    <w:p w14:paraId="10AD9520" w14:textId="1A54F2AE" w:rsidR="00047D1C" w:rsidRPr="00047D1C" w:rsidRDefault="00047D1C">
      <w:pPr>
        <w:rPr>
          <w:rFonts w:ascii="Arial" w:hAnsi="Arial" w:cs="Arial"/>
          <w:color w:val="000000"/>
          <w:sz w:val="24"/>
          <w:szCs w:val="24"/>
          <w:shd w:val="clear" w:color="auto" w:fill="FFFFFF"/>
        </w:rPr>
      </w:pPr>
      <w:r w:rsidRPr="00047D1C">
        <w:rPr>
          <w:rFonts w:ascii="Arial" w:hAnsi="Arial" w:cs="Arial"/>
          <w:color w:val="000000"/>
          <w:sz w:val="24"/>
          <w:szCs w:val="24"/>
          <w:shd w:val="clear" w:color="auto" w:fill="FFFFFF"/>
        </w:rPr>
        <w:t>Według encyklopedii to bezdrzewna formacja roślinna występująca na półkuli północnej w bardzo surowych warunkach cieplnych klimatu okołobiegunowego.</w:t>
      </w:r>
    </w:p>
    <w:p w14:paraId="57146DAB" w14:textId="0029C6FD" w:rsidR="00047D1C" w:rsidRPr="00047D1C" w:rsidRDefault="00047D1C" w:rsidP="00047D1C">
      <w:pPr>
        <w:shd w:val="clear" w:color="auto" w:fill="FFFFFF"/>
        <w:spacing w:after="0" w:line="240" w:lineRule="auto"/>
        <w:textAlignment w:val="baseline"/>
        <w:outlineLvl w:val="1"/>
        <w:rPr>
          <w:rFonts w:ascii="Arial" w:eastAsia="Times New Roman" w:hAnsi="Arial" w:cs="Arial"/>
          <w:b/>
          <w:bCs/>
          <w:color w:val="333333"/>
          <w:sz w:val="24"/>
          <w:szCs w:val="24"/>
          <w:lang w:eastAsia="pl-PL"/>
        </w:rPr>
      </w:pPr>
      <w:r w:rsidRPr="00047D1C">
        <w:rPr>
          <w:rFonts w:ascii="Arial" w:eastAsia="Times New Roman" w:hAnsi="Arial" w:cs="Arial"/>
          <w:b/>
          <w:bCs/>
          <w:color w:val="333333"/>
          <w:sz w:val="24"/>
          <w:szCs w:val="24"/>
          <w:lang w:eastAsia="pl-PL"/>
        </w:rPr>
        <w:t>Położenie</w:t>
      </w:r>
    </w:p>
    <w:p w14:paraId="19FF59D0" w14:textId="13138D13" w:rsidR="00047D1C" w:rsidRPr="00047D1C" w:rsidRDefault="00047D1C" w:rsidP="00047D1C">
      <w:pPr>
        <w:pStyle w:val="NormalnyWeb"/>
        <w:shd w:val="clear" w:color="auto" w:fill="FFFFFF"/>
        <w:spacing w:before="0" w:beforeAutospacing="0" w:after="600" w:afterAutospacing="0"/>
        <w:textAlignment w:val="baseline"/>
        <w:rPr>
          <w:rFonts w:ascii="Arial" w:hAnsi="Arial" w:cs="Arial"/>
          <w:color w:val="000000"/>
        </w:rPr>
      </w:pPr>
      <w:r w:rsidRPr="00047D1C">
        <w:rPr>
          <w:rFonts w:ascii="Arial" w:hAnsi="Arial" w:cs="Arial"/>
          <w:color w:val="000000"/>
        </w:rPr>
        <w:t>55 stopień szerokości północnej to początek terenów określanych jako tundra,</w:t>
      </w:r>
      <w:r w:rsidRPr="00047D1C">
        <w:rPr>
          <w:rFonts w:ascii="Arial" w:hAnsi="Arial" w:cs="Arial"/>
          <w:color w:val="000000"/>
        </w:rPr>
        <w:t xml:space="preserve"> </w:t>
      </w:r>
      <w:r w:rsidRPr="00047D1C">
        <w:rPr>
          <w:rFonts w:ascii="Arial" w:hAnsi="Arial" w:cs="Arial"/>
          <w:color w:val="000000"/>
        </w:rPr>
        <w:t>60 stopień szerokości północnej przyjęto za kres obszarów tundrowych.</w:t>
      </w:r>
    </w:p>
    <w:p w14:paraId="0152BAA5" w14:textId="26BB00A2" w:rsidR="00047D1C" w:rsidRPr="00047D1C" w:rsidRDefault="00047D1C" w:rsidP="00047D1C">
      <w:pPr>
        <w:shd w:val="clear" w:color="auto" w:fill="FFFFFF"/>
        <w:spacing w:after="0" w:line="420" w:lineRule="atLeast"/>
        <w:outlineLvl w:val="2"/>
        <w:rPr>
          <w:rFonts w:ascii="Source Sans Pro" w:eastAsia="Times New Roman" w:hAnsi="Source Sans Pro" w:cs="Times New Roman"/>
          <w:b/>
          <w:bCs/>
          <w:color w:val="444444"/>
          <w:sz w:val="36"/>
          <w:szCs w:val="36"/>
          <w:lang w:eastAsia="pl-PL"/>
        </w:rPr>
      </w:pPr>
      <w:r w:rsidRPr="00047D1C">
        <w:rPr>
          <w:rFonts w:ascii="Source Sans Pro" w:eastAsia="Times New Roman" w:hAnsi="Source Sans Pro" w:cs="Times New Roman"/>
          <w:b/>
          <w:bCs/>
          <w:color w:val="444444"/>
          <w:sz w:val="36"/>
          <w:szCs w:val="36"/>
          <w:lang w:eastAsia="pl-PL"/>
        </w:rPr>
        <w:lastRenderedPageBreak/>
        <w:t xml:space="preserve">Klimat </w:t>
      </w:r>
      <w:r w:rsidR="00BA03B4">
        <w:rPr>
          <w:rFonts w:ascii="Source Sans Pro" w:eastAsia="Times New Roman" w:hAnsi="Source Sans Pro" w:cs="Times New Roman"/>
          <w:b/>
          <w:bCs/>
          <w:color w:val="444444"/>
          <w:sz w:val="36"/>
          <w:szCs w:val="36"/>
          <w:lang w:eastAsia="pl-PL"/>
        </w:rPr>
        <w:t xml:space="preserve"> i roślinność </w:t>
      </w:r>
      <w:r w:rsidRPr="00047D1C">
        <w:rPr>
          <w:rFonts w:ascii="Source Sans Pro" w:eastAsia="Times New Roman" w:hAnsi="Source Sans Pro" w:cs="Times New Roman"/>
          <w:b/>
          <w:bCs/>
          <w:color w:val="444444"/>
          <w:sz w:val="36"/>
          <w:szCs w:val="36"/>
          <w:lang w:eastAsia="pl-PL"/>
        </w:rPr>
        <w:t>tundry</w:t>
      </w:r>
    </w:p>
    <w:p w14:paraId="5DCF02F0" w14:textId="77777777" w:rsidR="00047D1C" w:rsidRPr="00047D1C" w:rsidRDefault="00047D1C" w:rsidP="00047D1C">
      <w:pPr>
        <w:shd w:val="clear" w:color="auto" w:fill="FFFFFF"/>
        <w:spacing w:after="0" w:line="315" w:lineRule="atLeast"/>
        <w:rPr>
          <w:rFonts w:ascii="Arial" w:eastAsia="Times New Roman" w:hAnsi="Arial" w:cs="Arial"/>
          <w:color w:val="444444"/>
          <w:sz w:val="24"/>
          <w:szCs w:val="24"/>
          <w:lang w:eastAsia="pl-PL"/>
        </w:rPr>
      </w:pPr>
      <w:r w:rsidRPr="00047D1C">
        <w:rPr>
          <w:rFonts w:ascii="Arial" w:eastAsia="Times New Roman" w:hAnsi="Arial" w:cs="Arial"/>
          <w:color w:val="444444"/>
          <w:sz w:val="24"/>
          <w:szCs w:val="24"/>
          <w:lang w:eastAsia="pl-PL"/>
        </w:rPr>
        <w:t>Tundra występuje na obszarach, na które dociera niewielka ilość promieniowania słonecznego. Podczas krótkiego lata, mimo że dni są długie, a na obszarach położonych na północ od koła podbiegunowego panuje nawet </w:t>
      </w:r>
      <w:r w:rsidRPr="00047D1C">
        <w:rPr>
          <w:rFonts w:ascii="Arial" w:eastAsia="Times New Roman" w:hAnsi="Arial" w:cs="Arial"/>
          <w:b/>
          <w:bCs/>
          <w:color w:val="444444"/>
          <w:sz w:val="24"/>
          <w:szCs w:val="24"/>
          <w:lang w:eastAsia="pl-PL"/>
        </w:rPr>
        <w:t>dzień polarny</w:t>
      </w:r>
      <w:r w:rsidRPr="00047D1C">
        <w:rPr>
          <w:rFonts w:ascii="Arial" w:eastAsia="Times New Roman" w:hAnsi="Arial" w:cs="Arial"/>
          <w:color w:val="444444"/>
          <w:sz w:val="24"/>
          <w:szCs w:val="24"/>
          <w:lang w:eastAsia="pl-PL"/>
        </w:rPr>
        <w:t>, Słońce znajduje się na tyle nisko nad horyzontem, że bardzo słabo ogrzewa powierzchnię Ziemi. To dlatego średnia temperatura najcieplejszego miesiąca rzadko przekracza 10˚C. Zimy są mroźne i śnieżne.</w:t>
      </w:r>
      <w:r w:rsidRPr="00047D1C">
        <w:rPr>
          <w:rFonts w:ascii="Arial" w:eastAsia="Times New Roman" w:hAnsi="Arial" w:cs="Arial"/>
          <w:color w:val="444444"/>
          <w:sz w:val="24"/>
          <w:szCs w:val="24"/>
          <w:lang w:eastAsia="pl-PL"/>
        </w:rPr>
        <w:br/>
        <w:t>Opady mogą występować przez cały rok, przy czym jest ich więcej latem niż zimą. Niska temperatura sprawia, że woda paruje bardzo powoli, a zimą − zamieniona w lód i śnieg − pozostaje na powierzchni. Przez większą część roku ziemia jest zamarznięta, a podczas krótkiego lata rozmarza tylko do pewnej głębokości. Podziemny lód uniemożliwia wsiąkanie wody, w wyniku czego, podobnie jak w tajdze, powstają rozlewiska i bagna.</w:t>
      </w:r>
    </w:p>
    <w:p w14:paraId="1587BD07" w14:textId="52CCEAB5" w:rsidR="00047D1C" w:rsidRDefault="00047D1C" w:rsidP="00047D1C">
      <w:pPr>
        <w:pStyle w:val="NormalnyWeb"/>
        <w:shd w:val="clear" w:color="auto" w:fill="FFFFFF"/>
        <w:spacing w:before="0" w:beforeAutospacing="0" w:after="600" w:afterAutospacing="0"/>
        <w:textAlignment w:val="baseline"/>
        <w:rPr>
          <w:rFonts w:ascii="Arial" w:hAnsi="Arial" w:cs="Arial"/>
          <w:color w:val="000000"/>
          <w:sz w:val="30"/>
          <w:szCs w:val="30"/>
        </w:rPr>
      </w:pPr>
      <w:r>
        <w:rPr>
          <w:rFonts w:ascii="Arial" w:hAnsi="Arial" w:cs="Arial"/>
          <w:color w:val="000000"/>
          <w:sz w:val="30"/>
          <w:szCs w:val="30"/>
        </w:rPr>
        <w:t xml:space="preserve">Przeanalizujcie </w:t>
      </w:r>
      <w:proofErr w:type="spellStart"/>
      <w:r>
        <w:rPr>
          <w:rFonts w:ascii="Arial" w:hAnsi="Arial" w:cs="Arial"/>
          <w:color w:val="000000"/>
          <w:sz w:val="30"/>
          <w:szCs w:val="30"/>
        </w:rPr>
        <w:t>klimatogram</w:t>
      </w:r>
      <w:proofErr w:type="spellEnd"/>
    </w:p>
    <w:p w14:paraId="5DC388FD" w14:textId="118AE699" w:rsidR="00047D1C" w:rsidRPr="00047D1C" w:rsidRDefault="00047D1C" w:rsidP="00047D1C">
      <w:pPr>
        <w:shd w:val="clear" w:color="auto" w:fill="FFFFFF"/>
        <w:spacing w:after="0" w:line="240" w:lineRule="auto"/>
        <w:jc w:val="center"/>
        <w:textAlignment w:val="baseline"/>
        <w:outlineLvl w:val="1"/>
        <w:rPr>
          <w:rFonts w:ascii="Arial" w:eastAsia="Times New Roman" w:hAnsi="Arial" w:cs="Arial"/>
          <w:color w:val="333333"/>
          <w:sz w:val="32"/>
          <w:szCs w:val="32"/>
          <w:lang w:eastAsia="pl-PL"/>
        </w:rPr>
      </w:pPr>
      <w:r>
        <w:rPr>
          <w:noProof/>
        </w:rPr>
        <w:drawing>
          <wp:inline distT="0" distB="0" distL="0" distR="0" wp14:anchorId="18BD39C6" wp14:editId="049AE2A4">
            <wp:extent cx="2316480" cy="3507152"/>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1261" cy="3574951"/>
                    </a:xfrm>
                    <a:prstGeom prst="rect">
                      <a:avLst/>
                    </a:prstGeom>
                    <a:noFill/>
                    <a:ln>
                      <a:noFill/>
                    </a:ln>
                  </pic:spPr>
                </pic:pic>
              </a:graphicData>
            </a:graphic>
          </wp:inline>
        </w:drawing>
      </w:r>
    </w:p>
    <w:p w14:paraId="550B7521" w14:textId="47EEB748" w:rsidR="00047D1C" w:rsidRDefault="00047D1C"/>
    <w:p w14:paraId="2BFA163B" w14:textId="6D20C05C" w:rsidR="00047D1C" w:rsidRDefault="00BA03B4" w:rsidP="00BA03B4">
      <w:pPr>
        <w:jc w:val="both"/>
        <w:rPr>
          <w:rFonts w:ascii="Arial" w:hAnsi="Arial" w:cs="Arial"/>
          <w:color w:val="1B1B1B"/>
          <w:sz w:val="24"/>
          <w:szCs w:val="24"/>
          <w:shd w:val="clear" w:color="auto" w:fill="FFFFFF"/>
        </w:rPr>
      </w:pPr>
      <w:r>
        <w:rPr>
          <w:rFonts w:ascii="Arial" w:hAnsi="Arial" w:cs="Arial"/>
          <w:color w:val="1B1B1B"/>
          <w:sz w:val="24"/>
          <w:szCs w:val="24"/>
          <w:shd w:val="clear" w:color="auto" w:fill="FFFFFF"/>
        </w:rPr>
        <w:t xml:space="preserve">         </w:t>
      </w:r>
      <w:r w:rsidRPr="00BA03B4">
        <w:rPr>
          <w:rFonts w:ascii="Arial" w:hAnsi="Arial" w:cs="Arial"/>
          <w:color w:val="1B1B1B"/>
          <w:sz w:val="24"/>
          <w:szCs w:val="24"/>
          <w:shd w:val="clear" w:color="auto" w:fill="FFFFFF"/>
        </w:rPr>
        <w:t xml:space="preserve">Warunki klimatyczne są zbyt surowe nawet dla wytrzymałych na zimno iglastych drzew. Tak daleko na północy występują drzewa zrzucające liście, przy czym są one zupełnie inne od naszych drzew. Najwyższą warstwę roślin tworzą </w:t>
      </w:r>
      <w:r w:rsidRPr="00BA03B4">
        <w:rPr>
          <w:rFonts w:ascii="Arial" w:hAnsi="Arial" w:cs="Arial"/>
          <w:b/>
          <w:bCs/>
          <w:color w:val="1B1B1B"/>
          <w:sz w:val="24"/>
          <w:szCs w:val="24"/>
          <w:shd w:val="clear" w:color="auto" w:fill="FFFFFF"/>
        </w:rPr>
        <w:t>karłowate brzozy i wierzby</w:t>
      </w:r>
      <w:r>
        <w:rPr>
          <w:rFonts w:ascii="Arial" w:hAnsi="Arial" w:cs="Arial"/>
          <w:b/>
          <w:bCs/>
          <w:color w:val="1B1B1B"/>
          <w:sz w:val="24"/>
          <w:szCs w:val="24"/>
          <w:shd w:val="clear" w:color="auto" w:fill="FFFFFF"/>
        </w:rPr>
        <w:t xml:space="preserve"> polarne</w:t>
      </w:r>
      <w:r w:rsidRPr="00BA03B4">
        <w:rPr>
          <w:rFonts w:ascii="Arial" w:hAnsi="Arial" w:cs="Arial"/>
          <w:color w:val="1B1B1B"/>
          <w:sz w:val="24"/>
          <w:szCs w:val="24"/>
          <w:shd w:val="clear" w:color="auto" w:fill="FFFFFF"/>
        </w:rPr>
        <w:t xml:space="preserve">, które nie osiągają wysokości większej niż 30 cm. Ich gałęzie rosną poziomo i mogą mieć kilka metrów długości. Dzięki temu wiatr nie jest w stanie ich połamać, a zimę spędzają przykryte warstwą śniegu, co chroni je przed mrozem. Na całym obszarze tundry występują mchy, porosty i nieliczne rośliny kwiatowe. Są one jedynymi roślinami występującymi na obszarach tundry znajdujących się najbliżej biegunów. Na całym terenie tundry znajduje się </w:t>
      </w:r>
      <w:r w:rsidRPr="00BA03B4">
        <w:rPr>
          <w:rFonts w:ascii="Arial" w:hAnsi="Arial" w:cs="Arial"/>
          <w:b/>
          <w:bCs/>
          <w:color w:val="1B1B1B"/>
          <w:sz w:val="24"/>
          <w:szCs w:val="24"/>
          <w:shd w:val="clear" w:color="auto" w:fill="FFFFFF"/>
        </w:rPr>
        <w:t>wieczna zmarzlina</w:t>
      </w:r>
      <w:r w:rsidRPr="00BA03B4">
        <w:rPr>
          <w:rFonts w:ascii="Arial" w:hAnsi="Arial" w:cs="Arial"/>
          <w:color w:val="1B1B1B"/>
          <w:sz w:val="24"/>
          <w:szCs w:val="24"/>
          <w:shd w:val="clear" w:color="auto" w:fill="FFFFFF"/>
        </w:rPr>
        <w:t xml:space="preserve">: grunt jest zamarznięty od samej powierzchni do setek metrów w głąb. W krótkim okresie lata, które trwa 2–3 </w:t>
      </w:r>
      <w:r w:rsidRPr="00BA03B4">
        <w:rPr>
          <w:rFonts w:ascii="Arial" w:hAnsi="Arial" w:cs="Arial"/>
          <w:color w:val="1B1B1B"/>
          <w:sz w:val="24"/>
          <w:szCs w:val="24"/>
          <w:shd w:val="clear" w:color="auto" w:fill="FFFFFF"/>
        </w:rPr>
        <w:t>miesiące</w:t>
      </w:r>
      <w:r w:rsidRPr="00BA03B4">
        <w:rPr>
          <w:rFonts w:ascii="Arial" w:hAnsi="Arial" w:cs="Arial"/>
          <w:color w:val="1B1B1B"/>
          <w:sz w:val="24"/>
          <w:szCs w:val="24"/>
          <w:shd w:val="clear" w:color="auto" w:fill="FFFFFF"/>
        </w:rPr>
        <w:t>, odmarza jedynie powierzchniowa warstwa do głębokości nie większej niż 1 metr. Kwitną wtedy karłowate drzewa, krzewinki i rośliny kwiatowe, aby wydać owoce i rozsiać przed zimą nasiona.</w:t>
      </w:r>
    </w:p>
    <w:p w14:paraId="5B399BC3" w14:textId="77D5DE17" w:rsidR="00BA03B4" w:rsidRDefault="00BA03B4" w:rsidP="00BA03B4">
      <w:pPr>
        <w:jc w:val="both"/>
        <w:rPr>
          <w:rFonts w:ascii="Arial" w:hAnsi="Arial" w:cs="Arial"/>
          <w:color w:val="1B1B1B"/>
          <w:sz w:val="24"/>
          <w:szCs w:val="24"/>
          <w:shd w:val="clear" w:color="auto" w:fill="FFFFFF"/>
        </w:rPr>
      </w:pPr>
    </w:p>
    <w:p w14:paraId="62B6120A" w14:textId="595ED5F5" w:rsidR="00624602" w:rsidRDefault="00624602" w:rsidP="00BA03B4">
      <w:pPr>
        <w:jc w:val="both"/>
        <w:rPr>
          <w:rFonts w:ascii="Arial" w:hAnsi="Arial" w:cs="Arial"/>
          <w:color w:val="1B1B1B"/>
          <w:sz w:val="24"/>
          <w:szCs w:val="24"/>
          <w:shd w:val="clear" w:color="auto" w:fill="FFFFFF"/>
        </w:rPr>
      </w:pPr>
      <w:hyperlink r:id="rId7" w:history="1">
        <w:r>
          <w:rPr>
            <w:rStyle w:val="Hipercze"/>
          </w:rPr>
          <w:t>https://www.youtube.com/watch?v=LxoMaCigAO4</w:t>
        </w:r>
      </w:hyperlink>
      <w:r>
        <w:t xml:space="preserve"> </w:t>
      </w:r>
    </w:p>
    <w:p w14:paraId="6FEC925A" w14:textId="275CE330" w:rsidR="00BA03B4" w:rsidRDefault="00BA03B4" w:rsidP="00BA03B4">
      <w:pPr>
        <w:jc w:val="both"/>
        <w:rPr>
          <w:rFonts w:ascii="Arial" w:hAnsi="Arial" w:cs="Arial"/>
          <w:color w:val="1B1B1B"/>
          <w:sz w:val="24"/>
          <w:szCs w:val="24"/>
          <w:shd w:val="clear" w:color="auto" w:fill="FFFFFF"/>
        </w:rPr>
      </w:pPr>
      <w:r>
        <w:rPr>
          <w:noProof/>
        </w:rPr>
        <w:lastRenderedPageBreak/>
        <w:drawing>
          <wp:inline distT="0" distB="0" distL="0" distR="0" wp14:anchorId="318469B4" wp14:editId="54F0FB6C">
            <wp:extent cx="6645910" cy="4956741"/>
            <wp:effectExtent l="0" t="0" r="2540" b="0"/>
            <wp:docPr id="3" name="Obraz 3" descr="Na zdjęciu krajobraz tundry – wschodnia Grenlandia. Na pierwszym planie kolorowe wrzosy. W tle morze z wystającymi białymi skałami. Na niebieskim niebie białe i szare chm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zdjęciu krajobraz tundry – wschodnia Grenlandia. Na pierwszym planie kolorowe wrzosy. W tle morze z wystającymi białymi skałami. Na niebieskim niebie białe i szare chmu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956741"/>
                    </a:xfrm>
                    <a:prstGeom prst="rect">
                      <a:avLst/>
                    </a:prstGeom>
                    <a:noFill/>
                    <a:ln>
                      <a:noFill/>
                    </a:ln>
                  </pic:spPr>
                </pic:pic>
              </a:graphicData>
            </a:graphic>
          </wp:inline>
        </w:drawing>
      </w:r>
    </w:p>
    <w:p w14:paraId="05ED3491" w14:textId="066647DE" w:rsidR="00BA03B4" w:rsidRDefault="00BA03B4" w:rsidP="00BA03B4">
      <w:pPr>
        <w:jc w:val="both"/>
        <w:rPr>
          <w:rFonts w:ascii="Arial" w:hAnsi="Arial" w:cs="Arial"/>
          <w:color w:val="1B1B1B"/>
          <w:sz w:val="24"/>
          <w:szCs w:val="24"/>
          <w:shd w:val="clear" w:color="auto" w:fill="FFFFFF"/>
        </w:rPr>
      </w:pPr>
    </w:p>
    <w:p w14:paraId="1CDFCC0B" w14:textId="1C807F10" w:rsidR="00BA03B4" w:rsidRDefault="00BA03B4" w:rsidP="00BA03B4">
      <w:pPr>
        <w:jc w:val="both"/>
        <w:rPr>
          <w:rFonts w:ascii="Arial" w:hAnsi="Arial" w:cs="Arial"/>
          <w:sz w:val="24"/>
          <w:szCs w:val="24"/>
        </w:rPr>
      </w:pPr>
      <w:r>
        <w:rPr>
          <w:noProof/>
        </w:rPr>
        <w:drawing>
          <wp:inline distT="0" distB="0" distL="0" distR="0" wp14:anchorId="594FDFA0" wp14:editId="4198EF2E">
            <wp:extent cx="6645910" cy="3275104"/>
            <wp:effectExtent l="0" t="0" r="254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275104"/>
                    </a:xfrm>
                    <a:prstGeom prst="rect">
                      <a:avLst/>
                    </a:prstGeom>
                    <a:noFill/>
                    <a:ln>
                      <a:noFill/>
                    </a:ln>
                  </pic:spPr>
                </pic:pic>
              </a:graphicData>
            </a:graphic>
          </wp:inline>
        </w:drawing>
      </w:r>
    </w:p>
    <w:p w14:paraId="0897432F" w14:textId="7D1BB30E" w:rsidR="00BA03B4" w:rsidRDefault="00BA03B4" w:rsidP="00BA03B4">
      <w:pPr>
        <w:jc w:val="both"/>
        <w:rPr>
          <w:rFonts w:ascii="Arial" w:hAnsi="Arial" w:cs="Arial"/>
          <w:sz w:val="24"/>
          <w:szCs w:val="24"/>
        </w:rPr>
      </w:pPr>
    </w:p>
    <w:p w14:paraId="2AB128E8" w14:textId="30E4E306" w:rsidR="00BA03B4" w:rsidRPr="00BA03B4" w:rsidRDefault="00BA03B4" w:rsidP="00BA03B4">
      <w:pPr>
        <w:jc w:val="both"/>
        <w:rPr>
          <w:rFonts w:ascii="Arial" w:hAnsi="Arial" w:cs="Arial"/>
          <w:b/>
          <w:bCs/>
          <w:sz w:val="36"/>
          <w:szCs w:val="36"/>
        </w:rPr>
      </w:pPr>
      <w:r w:rsidRPr="00BA03B4">
        <w:rPr>
          <w:rFonts w:ascii="Arial" w:hAnsi="Arial" w:cs="Arial"/>
          <w:b/>
          <w:bCs/>
          <w:sz w:val="36"/>
          <w:szCs w:val="36"/>
        </w:rPr>
        <w:t>Ciekawostki</w:t>
      </w:r>
    </w:p>
    <w:p w14:paraId="57E63BD0" w14:textId="36918436" w:rsidR="00BA03B4" w:rsidRDefault="00BA03B4" w:rsidP="00BA03B4">
      <w:pPr>
        <w:jc w:val="both"/>
        <w:rPr>
          <w:rFonts w:ascii="Arial" w:hAnsi="Arial" w:cs="Arial"/>
          <w:sz w:val="24"/>
          <w:szCs w:val="24"/>
        </w:rPr>
      </w:pPr>
    </w:p>
    <w:p w14:paraId="7F52A5D2" w14:textId="77777777" w:rsidR="00BA03B4" w:rsidRPr="00BA03B4" w:rsidRDefault="00BA03B4" w:rsidP="00BA03B4">
      <w:pPr>
        <w:shd w:val="clear" w:color="auto" w:fill="FFFFFF"/>
        <w:spacing w:after="0" w:line="240" w:lineRule="auto"/>
        <w:ind w:firstLine="708"/>
        <w:rPr>
          <w:rFonts w:ascii="Arial" w:eastAsia="Times New Roman" w:hAnsi="Arial" w:cs="Arial"/>
          <w:color w:val="1B1B1B"/>
          <w:sz w:val="26"/>
          <w:szCs w:val="26"/>
          <w:lang w:eastAsia="pl-PL"/>
        </w:rPr>
      </w:pPr>
      <w:r w:rsidRPr="00BA03B4">
        <w:rPr>
          <w:rFonts w:ascii="Arial" w:eastAsia="Times New Roman" w:hAnsi="Arial" w:cs="Arial"/>
          <w:color w:val="1B1B1B"/>
          <w:sz w:val="26"/>
          <w:szCs w:val="26"/>
          <w:lang w:eastAsia="pl-PL"/>
        </w:rPr>
        <w:lastRenderedPageBreak/>
        <w:t xml:space="preserve">Obszary pokryte tundrą leżą na tyle blisko bieguna, że zimą można tam oglądać niezwykłe zjawisko </w:t>
      </w:r>
      <w:r w:rsidRPr="00BA03B4">
        <w:rPr>
          <w:rFonts w:ascii="Arial" w:eastAsia="Times New Roman" w:hAnsi="Arial" w:cs="Arial"/>
          <w:b/>
          <w:bCs/>
          <w:color w:val="1B1B1B"/>
          <w:sz w:val="26"/>
          <w:szCs w:val="26"/>
          <w:lang w:eastAsia="pl-PL"/>
        </w:rPr>
        <w:t>zorzy polarnej</w:t>
      </w:r>
      <w:r w:rsidRPr="00BA03B4">
        <w:rPr>
          <w:rFonts w:ascii="Arial" w:eastAsia="Times New Roman" w:hAnsi="Arial" w:cs="Arial"/>
          <w:color w:val="1B1B1B"/>
          <w:sz w:val="26"/>
          <w:szCs w:val="26"/>
          <w:lang w:eastAsia="pl-PL"/>
        </w:rPr>
        <w:t>. Powstaje ona, gdy naładowane elektrycznie cząstki ze Słońca dotrą do atmosfery ziemskiej.</w:t>
      </w:r>
    </w:p>
    <w:p w14:paraId="733E1830" w14:textId="77777777" w:rsidR="00BA03B4" w:rsidRPr="00BA03B4" w:rsidRDefault="00BA03B4" w:rsidP="00BA03B4">
      <w:pPr>
        <w:spacing w:after="0" w:line="240" w:lineRule="auto"/>
        <w:rPr>
          <w:rFonts w:ascii="Arial" w:eastAsia="Times New Roman" w:hAnsi="Arial" w:cs="Arial"/>
          <w:sz w:val="26"/>
          <w:szCs w:val="26"/>
          <w:bdr w:val="none" w:sz="0" w:space="0" w:color="auto" w:frame="1"/>
          <w:lang w:eastAsia="pl-PL"/>
        </w:rPr>
      </w:pPr>
    </w:p>
    <w:p w14:paraId="20B0715C" w14:textId="399F5F18" w:rsidR="00BA03B4" w:rsidRPr="00BA03B4" w:rsidRDefault="00BA03B4" w:rsidP="00BA03B4">
      <w:pPr>
        <w:spacing w:after="0" w:line="240" w:lineRule="auto"/>
        <w:rPr>
          <w:rFonts w:ascii="Times New Roman" w:eastAsia="Times New Roman" w:hAnsi="Times New Roman" w:cs="Times New Roman"/>
          <w:sz w:val="24"/>
          <w:szCs w:val="24"/>
          <w:lang w:eastAsia="pl-PL"/>
        </w:rPr>
      </w:pPr>
      <w:r w:rsidRPr="00BA03B4">
        <w:rPr>
          <w:rFonts w:ascii="Times New Roman" w:eastAsia="Times New Roman" w:hAnsi="Times New Roman" w:cs="Times New Roman"/>
          <w:noProof/>
          <w:sz w:val="24"/>
          <w:szCs w:val="24"/>
          <w:lang w:eastAsia="pl-PL"/>
        </w:rPr>
        <w:drawing>
          <wp:inline distT="0" distB="0" distL="0" distR="0" wp14:anchorId="24002DD7" wp14:editId="35EB60FB">
            <wp:extent cx="6324600" cy="4216400"/>
            <wp:effectExtent l="0" t="0" r="0" b="0"/>
            <wp:docPr id="5" name="Obraz 5" descr="Zo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r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0" cy="4216400"/>
                    </a:xfrm>
                    <a:prstGeom prst="rect">
                      <a:avLst/>
                    </a:prstGeom>
                    <a:noFill/>
                    <a:ln>
                      <a:noFill/>
                    </a:ln>
                  </pic:spPr>
                </pic:pic>
              </a:graphicData>
            </a:graphic>
          </wp:inline>
        </w:drawing>
      </w:r>
    </w:p>
    <w:p w14:paraId="0789E9CE" w14:textId="50DB43AD" w:rsidR="00BA03B4" w:rsidRDefault="00BA03B4" w:rsidP="00BA03B4">
      <w:pPr>
        <w:jc w:val="both"/>
        <w:rPr>
          <w:rFonts w:ascii="Arial" w:hAnsi="Arial" w:cs="Arial"/>
          <w:sz w:val="24"/>
          <w:szCs w:val="24"/>
        </w:rPr>
      </w:pPr>
    </w:p>
    <w:p w14:paraId="65F34D72" w14:textId="77777777" w:rsidR="00BA03B4" w:rsidRPr="00BA03B4" w:rsidRDefault="00BA03B4" w:rsidP="00BA03B4">
      <w:pPr>
        <w:shd w:val="clear" w:color="auto" w:fill="FFFFFF"/>
        <w:spacing w:before="100" w:beforeAutospacing="1" w:after="100" w:afterAutospacing="1" w:line="240" w:lineRule="auto"/>
        <w:outlineLvl w:val="0"/>
        <w:rPr>
          <w:rFonts w:ascii="Helvetica" w:eastAsia="Times New Roman" w:hAnsi="Helvetica" w:cs="Times New Roman"/>
          <w:b/>
          <w:bCs/>
          <w:color w:val="1B1B1B"/>
          <w:kern w:val="36"/>
          <w:sz w:val="48"/>
          <w:szCs w:val="48"/>
          <w:lang w:eastAsia="pl-PL"/>
        </w:rPr>
      </w:pPr>
      <w:r w:rsidRPr="00BA03B4">
        <w:rPr>
          <w:rFonts w:ascii="Helvetica" w:eastAsia="Times New Roman" w:hAnsi="Helvetica" w:cs="Times New Roman"/>
          <w:b/>
          <w:bCs/>
          <w:color w:val="1B1B1B"/>
          <w:kern w:val="36"/>
          <w:sz w:val="48"/>
          <w:szCs w:val="48"/>
          <w:lang w:eastAsia="pl-PL"/>
        </w:rPr>
        <w:t>Mieszkańcy tundry</w:t>
      </w:r>
    </w:p>
    <w:p w14:paraId="41EEF0CC" w14:textId="77777777" w:rsidR="00BA03B4" w:rsidRPr="00BA03B4" w:rsidRDefault="00BA03B4" w:rsidP="00BA03B4">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BA03B4">
        <w:rPr>
          <w:rFonts w:ascii="Arial" w:eastAsia="Times New Roman" w:hAnsi="Arial" w:cs="Arial"/>
          <w:color w:val="1B1B1B"/>
          <w:sz w:val="24"/>
          <w:szCs w:val="24"/>
          <w:lang w:eastAsia="pl-PL"/>
        </w:rPr>
        <w:t>Tundra ma niewielu mieszkańców. Jakakolwiek działalność rolnicza poza pasterstwem jest tu niemożliwa – gleby są zbyt ubogie, temperatury za niskie, a wiatr – zbyt silny. Tutejsi mieszkańcy żyją głównie z rybołówstwa, polowania na inne zwierzęta morskie (w tym foki i wieloryby), a także na zwierzęta lądowe.</w:t>
      </w:r>
    </w:p>
    <w:p w14:paraId="0698888C" w14:textId="77777777" w:rsidR="00BA03B4" w:rsidRPr="00BA03B4" w:rsidRDefault="00BA03B4" w:rsidP="00BA03B4">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BA03B4">
        <w:rPr>
          <w:rFonts w:ascii="Arial" w:eastAsia="Times New Roman" w:hAnsi="Arial" w:cs="Arial"/>
          <w:color w:val="1B1B1B"/>
          <w:sz w:val="24"/>
          <w:szCs w:val="24"/>
          <w:lang w:eastAsia="pl-PL"/>
        </w:rPr>
        <w:t>Pierwotnymi mieszkańcami tundry w Ameryce Północnej są </w:t>
      </w:r>
      <w:proofErr w:type="spellStart"/>
      <w:r w:rsidRPr="00BA03B4">
        <w:rPr>
          <w:rFonts w:ascii="Arial" w:eastAsia="Times New Roman" w:hAnsi="Arial" w:cs="Arial"/>
          <w:b/>
          <w:bCs/>
          <w:color w:val="1B1B1B"/>
          <w:sz w:val="24"/>
          <w:szCs w:val="24"/>
          <w:lang w:eastAsia="pl-PL"/>
        </w:rPr>
        <w:t>Inuici</w:t>
      </w:r>
      <w:proofErr w:type="spellEnd"/>
      <w:r w:rsidRPr="00BA03B4">
        <w:rPr>
          <w:rFonts w:ascii="Arial" w:eastAsia="Times New Roman" w:hAnsi="Arial" w:cs="Arial"/>
          <w:color w:val="1B1B1B"/>
          <w:sz w:val="24"/>
          <w:szCs w:val="24"/>
          <w:lang w:eastAsia="pl-PL"/>
        </w:rPr>
        <w:t> (nazywani także Eskimosami). Północne obszary Norwegii, Szwecji, Finlandii i europejskiej części Rosji zamieszkują </w:t>
      </w:r>
      <w:r w:rsidRPr="00BA03B4">
        <w:rPr>
          <w:rFonts w:ascii="Arial" w:eastAsia="Times New Roman" w:hAnsi="Arial" w:cs="Arial"/>
          <w:b/>
          <w:bCs/>
          <w:color w:val="1B1B1B"/>
          <w:sz w:val="24"/>
          <w:szCs w:val="24"/>
          <w:lang w:eastAsia="pl-PL"/>
        </w:rPr>
        <w:t>Lapończycy</w:t>
      </w:r>
      <w:r w:rsidRPr="00BA03B4">
        <w:rPr>
          <w:rFonts w:ascii="Arial" w:eastAsia="Times New Roman" w:hAnsi="Arial" w:cs="Arial"/>
          <w:color w:val="1B1B1B"/>
          <w:sz w:val="24"/>
          <w:szCs w:val="24"/>
          <w:lang w:eastAsia="pl-PL"/>
        </w:rPr>
        <w:t>, którzy poza polowaniem i rybołówstwem trudnią się głównie hodowlą reniferów. Podobne zajęcia wykonują członkowie licznych, ale niewielkich narodów zamieszkujących rozległe obszary tundry syberyjskiej, np. Czukcze.</w:t>
      </w:r>
    </w:p>
    <w:p w14:paraId="24BB0C72" w14:textId="77777777" w:rsidR="00BA03B4" w:rsidRPr="00BA03B4" w:rsidRDefault="00BA03B4" w:rsidP="00BA03B4">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BA03B4">
        <w:rPr>
          <w:rFonts w:ascii="Arial" w:eastAsia="Times New Roman" w:hAnsi="Arial" w:cs="Arial"/>
          <w:color w:val="1B1B1B"/>
          <w:sz w:val="24"/>
          <w:szCs w:val="24"/>
          <w:lang w:eastAsia="pl-PL"/>
        </w:rPr>
        <w:t>Na obszarze tundry występują liczne surowce, np. złoża kamieni szlachetnych na Syberii czy ropa naftowa na Alasce. W zakładach przemysłowych pracują Rosjanie, Norwegowie, Amerykanie, Kanadyjczycy i inni. Niektórzy mieszkają na obszarze tundry na stałe, inni przyjeżdżają tylko na pewien czas.</w:t>
      </w:r>
    </w:p>
    <w:p w14:paraId="06C01466" w14:textId="4377CADE" w:rsidR="00BA03B4" w:rsidRDefault="00BA03B4" w:rsidP="00BA03B4">
      <w:pPr>
        <w:jc w:val="both"/>
        <w:rPr>
          <w:rFonts w:ascii="Arial" w:hAnsi="Arial" w:cs="Arial"/>
          <w:sz w:val="24"/>
          <w:szCs w:val="24"/>
        </w:rPr>
      </w:pPr>
      <w:r>
        <w:rPr>
          <w:noProof/>
        </w:rPr>
        <w:lastRenderedPageBreak/>
        <w:drawing>
          <wp:inline distT="0" distB="0" distL="0" distR="0" wp14:anchorId="79DE172C" wp14:editId="67388BF9">
            <wp:extent cx="6645910" cy="2353760"/>
            <wp:effectExtent l="0" t="0" r="254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2353760"/>
                    </a:xfrm>
                    <a:prstGeom prst="rect">
                      <a:avLst/>
                    </a:prstGeom>
                    <a:noFill/>
                    <a:ln>
                      <a:noFill/>
                    </a:ln>
                  </pic:spPr>
                </pic:pic>
              </a:graphicData>
            </a:graphic>
          </wp:inline>
        </w:drawing>
      </w:r>
    </w:p>
    <w:p w14:paraId="65AE8847" w14:textId="10F7DDFF" w:rsidR="00BA03B4" w:rsidRDefault="00BA03B4" w:rsidP="00BA03B4">
      <w:pPr>
        <w:jc w:val="both"/>
        <w:rPr>
          <w:rFonts w:ascii="Arial" w:hAnsi="Arial" w:cs="Arial"/>
          <w:sz w:val="24"/>
          <w:szCs w:val="24"/>
        </w:rPr>
      </w:pPr>
    </w:p>
    <w:p w14:paraId="100C4CE4" w14:textId="167C4629" w:rsidR="00BA03B4" w:rsidRDefault="00BA03B4" w:rsidP="00BA03B4">
      <w:pPr>
        <w:jc w:val="both"/>
        <w:rPr>
          <w:rFonts w:ascii="Arial" w:hAnsi="Arial" w:cs="Arial"/>
          <w:sz w:val="24"/>
          <w:szCs w:val="24"/>
        </w:rPr>
      </w:pPr>
      <w:r>
        <w:rPr>
          <w:rFonts w:ascii="Helvetica" w:hAnsi="Helvetica"/>
          <w:color w:val="676767"/>
          <w:sz w:val="18"/>
          <w:szCs w:val="18"/>
          <w:shd w:val="clear" w:color="auto" w:fill="FFFFFF"/>
        </w:rPr>
        <w:t xml:space="preserve">Stada reniferów </w:t>
      </w:r>
      <w:r w:rsidR="00624602">
        <w:rPr>
          <w:rFonts w:ascii="Helvetica" w:hAnsi="Helvetica"/>
          <w:color w:val="676767"/>
          <w:sz w:val="18"/>
          <w:szCs w:val="18"/>
          <w:shd w:val="clear" w:color="auto" w:fill="FFFFFF"/>
        </w:rPr>
        <w:t xml:space="preserve"> wciąż </w:t>
      </w:r>
      <w:r>
        <w:rPr>
          <w:rFonts w:ascii="Helvetica" w:hAnsi="Helvetica"/>
          <w:color w:val="676767"/>
          <w:sz w:val="18"/>
          <w:szCs w:val="18"/>
          <w:shd w:val="clear" w:color="auto" w:fill="FFFFFF"/>
        </w:rPr>
        <w:t>stanowią podstawę utrzymania wielu Lapończyków</w:t>
      </w:r>
    </w:p>
    <w:p w14:paraId="6FE77F61" w14:textId="389C5EDF" w:rsidR="00BA03B4" w:rsidRDefault="00BA03B4" w:rsidP="00BA03B4">
      <w:pPr>
        <w:jc w:val="both"/>
        <w:rPr>
          <w:rFonts w:ascii="Arial" w:hAnsi="Arial" w:cs="Arial"/>
          <w:sz w:val="24"/>
          <w:szCs w:val="24"/>
        </w:rPr>
      </w:pPr>
      <w:r>
        <w:rPr>
          <w:noProof/>
        </w:rPr>
        <w:drawing>
          <wp:inline distT="0" distB="0" distL="0" distR="0" wp14:anchorId="2DC8FD5F" wp14:editId="5E782D89">
            <wp:extent cx="6645910" cy="3472488"/>
            <wp:effectExtent l="0" t="0" r="2540" b="0"/>
            <wp:docPr id="7" name="Obraz 7" descr="Fotografia prezentuje stado reniferów przechodzące przez asfaltową drogę biegnącą pomiędzy ośnieżonymi pasmami górsk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a prezentuje stado reniferów przechodzące przez asfaltową drogę biegnącą pomiędzy ośnieżonymi pasmami górskim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3472488"/>
                    </a:xfrm>
                    <a:prstGeom prst="rect">
                      <a:avLst/>
                    </a:prstGeom>
                    <a:noFill/>
                    <a:ln>
                      <a:noFill/>
                    </a:ln>
                  </pic:spPr>
                </pic:pic>
              </a:graphicData>
            </a:graphic>
          </wp:inline>
        </w:drawing>
      </w:r>
    </w:p>
    <w:p w14:paraId="61F071E4" w14:textId="241EF62D" w:rsidR="00624602" w:rsidRPr="00BA03B4" w:rsidRDefault="00624602" w:rsidP="00624602">
      <w:pPr>
        <w:jc w:val="center"/>
        <w:rPr>
          <w:rFonts w:ascii="Arial" w:hAnsi="Arial" w:cs="Arial"/>
          <w:sz w:val="24"/>
          <w:szCs w:val="24"/>
        </w:rPr>
      </w:pPr>
      <w:r>
        <w:rPr>
          <w:noProof/>
        </w:rPr>
        <w:drawing>
          <wp:inline distT="0" distB="0" distL="0" distR="0" wp14:anchorId="52D6F536" wp14:editId="2AC8E3BF">
            <wp:extent cx="5441810" cy="3061018"/>
            <wp:effectExtent l="0" t="0" r="6985" b="6350"/>
            <wp:docPr id="8" name="Obraz 8" descr="Ilustracja prezentuje portret Czukczy. Jest to, starszy mężczyzna o śniadej karnacji, niskim czole, szerokich kościach policzkowych, szerokim nosie i małych czarnych oczach. Mężczyzna ma czarno-siwe wąsy oraz niewielki zarost na brodzie. Ubrany jest w futrzaną czapkę i futrzany kołni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stracja prezentuje portret Czukczy. Jest to, starszy mężczyzna o śniadej karnacji, niskim czole, szerokich kościach policzkowych, szerokim nosie i małych czarnych oczach. Mężczyzna ma czarno-siwe wąsy oraz niewielki zarost na brodzie. Ubrany jest w futrzaną czapkę i futrzany kołnier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4708" cy="3062648"/>
                    </a:xfrm>
                    <a:prstGeom prst="rect">
                      <a:avLst/>
                    </a:prstGeom>
                    <a:noFill/>
                    <a:ln>
                      <a:noFill/>
                    </a:ln>
                  </pic:spPr>
                </pic:pic>
              </a:graphicData>
            </a:graphic>
          </wp:inline>
        </w:drawing>
      </w:r>
    </w:p>
    <w:sectPr w:rsidR="00624602" w:rsidRPr="00BA03B4" w:rsidSect="00047D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170058"/>
    <w:multiLevelType w:val="multilevel"/>
    <w:tmpl w:val="C4CC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F3"/>
    <w:rsid w:val="00047D1C"/>
    <w:rsid w:val="00484070"/>
    <w:rsid w:val="00624602"/>
    <w:rsid w:val="00BA03B4"/>
    <w:rsid w:val="00E044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87A9F"/>
  <w15:chartTrackingRefBased/>
  <w15:docId w15:val="{64A2B657-FBB3-4819-A328-3F1934B37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047D1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6246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436067">
      <w:bodyDiv w:val="1"/>
      <w:marLeft w:val="0"/>
      <w:marRight w:val="0"/>
      <w:marTop w:val="0"/>
      <w:marBottom w:val="0"/>
      <w:divBdr>
        <w:top w:val="none" w:sz="0" w:space="0" w:color="auto"/>
        <w:left w:val="none" w:sz="0" w:space="0" w:color="auto"/>
        <w:bottom w:val="none" w:sz="0" w:space="0" w:color="auto"/>
        <w:right w:val="none" w:sz="0" w:space="0" w:color="auto"/>
      </w:divBdr>
    </w:div>
    <w:div w:id="412314077">
      <w:bodyDiv w:val="1"/>
      <w:marLeft w:val="0"/>
      <w:marRight w:val="0"/>
      <w:marTop w:val="0"/>
      <w:marBottom w:val="0"/>
      <w:divBdr>
        <w:top w:val="none" w:sz="0" w:space="0" w:color="auto"/>
        <w:left w:val="none" w:sz="0" w:space="0" w:color="auto"/>
        <w:bottom w:val="none" w:sz="0" w:space="0" w:color="auto"/>
        <w:right w:val="none" w:sz="0" w:space="0" w:color="auto"/>
      </w:divBdr>
    </w:div>
    <w:div w:id="473177353">
      <w:bodyDiv w:val="1"/>
      <w:marLeft w:val="0"/>
      <w:marRight w:val="0"/>
      <w:marTop w:val="0"/>
      <w:marBottom w:val="0"/>
      <w:divBdr>
        <w:top w:val="none" w:sz="0" w:space="0" w:color="auto"/>
        <w:left w:val="none" w:sz="0" w:space="0" w:color="auto"/>
        <w:bottom w:val="none" w:sz="0" w:space="0" w:color="auto"/>
        <w:right w:val="none" w:sz="0" w:space="0" w:color="auto"/>
      </w:divBdr>
    </w:div>
    <w:div w:id="783036767">
      <w:bodyDiv w:val="1"/>
      <w:marLeft w:val="0"/>
      <w:marRight w:val="0"/>
      <w:marTop w:val="0"/>
      <w:marBottom w:val="0"/>
      <w:divBdr>
        <w:top w:val="none" w:sz="0" w:space="0" w:color="auto"/>
        <w:left w:val="none" w:sz="0" w:space="0" w:color="auto"/>
        <w:bottom w:val="none" w:sz="0" w:space="0" w:color="auto"/>
        <w:right w:val="none" w:sz="0" w:space="0" w:color="auto"/>
      </w:divBdr>
    </w:div>
    <w:div w:id="924266001">
      <w:bodyDiv w:val="1"/>
      <w:marLeft w:val="0"/>
      <w:marRight w:val="0"/>
      <w:marTop w:val="0"/>
      <w:marBottom w:val="0"/>
      <w:divBdr>
        <w:top w:val="none" w:sz="0" w:space="0" w:color="auto"/>
        <w:left w:val="none" w:sz="0" w:space="0" w:color="auto"/>
        <w:bottom w:val="none" w:sz="0" w:space="0" w:color="auto"/>
        <w:right w:val="none" w:sz="0" w:space="0" w:color="auto"/>
      </w:divBdr>
    </w:div>
    <w:div w:id="1251701082">
      <w:bodyDiv w:val="1"/>
      <w:marLeft w:val="0"/>
      <w:marRight w:val="0"/>
      <w:marTop w:val="0"/>
      <w:marBottom w:val="0"/>
      <w:divBdr>
        <w:top w:val="none" w:sz="0" w:space="0" w:color="auto"/>
        <w:left w:val="none" w:sz="0" w:space="0" w:color="auto"/>
        <w:bottom w:val="none" w:sz="0" w:space="0" w:color="auto"/>
        <w:right w:val="none" w:sz="0" w:space="0" w:color="auto"/>
      </w:divBdr>
    </w:div>
    <w:div w:id="1564678942">
      <w:bodyDiv w:val="1"/>
      <w:marLeft w:val="0"/>
      <w:marRight w:val="0"/>
      <w:marTop w:val="0"/>
      <w:marBottom w:val="0"/>
      <w:divBdr>
        <w:top w:val="none" w:sz="0" w:space="0" w:color="auto"/>
        <w:left w:val="none" w:sz="0" w:space="0" w:color="auto"/>
        <w:bottom w:val="none" w:sz="0" w:space="0" w:color="auto"/>
        <w:right w:val="none" w:sz="0" w:space="0" w:color="auto"/>
      </w:divBdr>
      <w:divsChild>
        <w:div w:id="2132507415">
          <w:marLeft w:val="0"/>
          <w:marRight w:val="0"/>
          <w:marTop w:val="0"/>
          <w:marBottom w:val="0"/>
          <w:divBdr>
            <w:top w:val="none" w:sz="0" w:space="0" w:color="auto"/>
            <w:left w:val="none" w:sz="0" w:space="0" w:color="auto"/>
            <w:bottom w:val="none" w:sz="0" w:space="0" w:color="auto"/>
            <w:right w:val="none" w:sz="0" w:space="0" w:color="auto"/>
          </w:divBdr>
          <w:divsChild>
            <w:div w:id="7754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www.youtube.com/watch?v=LxoMaCigAO4" TargetMode="Externa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Pages>
  <Words>690</Words>
  <Characters>4140</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Rodzinka</dc:creator>
  <cp:keywords/>
  <dc:description/>
  <cp:lastModifiedBy>Rodzinka</cp:lastModifiedBy>
  <cp:revision>1</cp:revision>
  <dcterms:created xsi:type="dcterms:W3CDTF">2020-05-19T18:15:00Z</dcterms:created>
  <dcterms:modified xsi:type="dcterms:W3CDTF">2020-05-19T19:00:00Z</dcterms:modified>
</cp:coreProperties>
</file>