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C8DC5" w14:textId="088F3139" w:rsidR="00DA0AC2" w:rsidRDefault="00DA0AC2" w:rsidP="00DA0AC2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 xml:space="preserve">1.Temat: </w:t>
      </w:r>
      <w:r w:rsidRPr="00DA0AC2"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>Jak korzystać ze środków masowego przekazu</w:t>
      </w:r>
      <w:r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>?</w:t>
      </w:r>
    </w:p>
    <w:p w14:paraId="0F59734C" w14:textId="03113C87" w:rsidR="00DA0AC2" w:rsidRDefault="00DA0AC2" w:rsidP="00DA0AC2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</w:pPr>
    </w:p>
    <w:p w14:paraId="3AB8A4A2" w14:textId="77777777" w:rsidR="00DA0AC2" w:rsidRPr="00DA0AC2" w:rsidRDefault="00DA0AC2" w:rsidP="00DA0AC2">
      <w:p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 w:rsidRPr="00DA0AC2"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>Media jako źródło informacji</w:t>
      </w:r>
    </w:p>
    <w:p w14:paraId="5890B3A4" w14:textId="77777777" w:rsidR="00DA0AC2" w:rsidRPr="00DA0AC2" w:rsidRDefault="00DA0AC2" w:rsidP="00DA0AC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Już w latach 60. XX w. kanadyjski badacz komunikacji Marshall </w:t>
      </w:r>
      <w:proofErr w:type="spellStart"/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McLuhan</w:t>
      </w:r>
      <w:proofErr w:type="spellEnd"/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(czytaj: </w:t>
      </w:r>
      <w:proofErr w:type="spellStart"/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marszal</w:t>
      </w:r>
      <w:proofErr w:type="spellEnd"/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makluen</w:t>
      </w:r>
      <w:proofErr w:type="spellEnd"/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) użył sformułowania </w:t>
      </w:r>
      <w:r w:rsidRPr="00DA0AC2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globalna wioska</w:t>
      </w: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na określenie świata, w którym dzięki rozwojowi mediów przestają istnieć bariery czasowe i przestrzenne. We współczesnym świecie w bardzo krótkim czasie można pokonywać wielkie odległości i niezwykle szybko pozyskiwać potrzebne informacje. Dlatego współczesne społeczeństwo nazywa się często </w:t>
      </w:r>
      <w:r w:rsidRPr="00DA0AC2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społeczeństwem informacyjnym</w:t>
      </w: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albo społeczeństwem wiedzy. W takim społeczeństwie najbardziej pożądanym towarem staje się informacja, która jest traktowana na równi z dobrami materialnymi. Najważniejszą dziedziną działalności społeczeństwa informacyjnego są usługi związane z przechowywaniem, przetwarzaniem i przesyłaniem informacji. Symbolami społeczeństwa początku XXI w. stały się komputer osobisty, </w:t>
      </w:r>
      <w:proofErr w:type="spellStart"/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internet</w:t>
      </w:r>
      <w:proofErr w:type="spellEnd"/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smartfon i telewizja satelitarna. Nowoczesne technologie sprzyjają procesowi </w:t>
      </w:r>
      <w:r w:rsidRPr="00DA0AC2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globalizacji</w:t>
      </w: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który polega na ujednolicaniu gospodarczym, politycznym i kulturowym współczesnego świata.</w:t>
      </w:r>
    </w:p>
    <w:p w14:paraId="474BC981" w14:textId="77777777" w:rsidR="00DA0AC2" w:rsidRPr="00DA0AC2" w:rsidRDefault="00DA0AC2" w:rsidP="00DA0AC2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</w:p>
    <w:p w14:paraId="6A51442E" w14:textId="77777777" w:rsidR="00DA0AC2" w:rsidRPr="00DA0AC2" w:rsidRDefault="00DA0AC2" w:rsidP="00DA0AC2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0C99BA03" wp14:editId="797E7311">
            <wp:extent cx="5760720" cy="4000244"/>
            <wp:effectExtent l="0" t="0" r="0" b="63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4"/>
        <w:gridCol w:w="4112"/>
      </w:tblGrid>
      <w:tr w:rsidR="00DA0AC2" w:rsidRPr="00DA0AC2" w14:paraId="6DF8FBEE" w14:textId="77777777" w:rsidTr="00DA0AC2">
        <w:tc>
          <w:tcPr>
            <w:tcW w:w="0" w:type="auto"/>
            <w:gridSpan w:val="2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A62C29" w14:textId="392CF402" w:rsidR="00DA0AC2" w:rsidRPr="00DA0AC2" w:rsidRDefault="00DA0AC2" w:rsidP="00DA0AC2">
            <w:pPr>
              <w:rPr>
                <w:b/>
                <w:bCs/>
              </w:rPr>
            </w:pPr>
            <w:r w:rsidRPr="00DA0AC2">
              <w:rPr>
                <w:b/>
                <w:bCs/>
              </w:rPr>
              <w:lastRenderedPageBreak/>
              <w:t>CO MOŻE ZAKŁÓCAĆ PRZEPŁYW INFORMACJI W SIECI</w:t>
            </w:r>
          </w:p>
        </w:tc>
      </w:tr>
      <w:tr w:rsidR="00DA0AC2" w:rsidRPr="00DA0AC2" w14:paraId="2DABC442" w14:textId="77777777" w:rsidTr="00DA0AC2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E5CDE7" w14:textId="77777777" w:rsidR="00DA0AC2" w:rsidRPr="00DA0AC2" w:rsidRDefault="00DA0AC2" w:rsidP="00DA0AC2">
            <w:pPr>
              <w:rPr>
                <w:rFonts w:ascii="Arial" w:hAnsi="Arial" w:cs="Arial"/>
                <w:b/>
                <w:bCs/>
              </w:rPr>
            </w:pPr>
            <w:r w:rsidRPr="00DA0AC2">
              <w:rPr>
                <w:rFonts w:ascii="Arial" w:hAnsi="Arial" w:cs="Arial"/>
                <w:b/>
                <w:bCs/>
              </w:rPr>
              <w:t>Technologie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18D4E3" w14:textId="77777777" w:rsidR="00DA0AC2" w:rsidRPr="00DA0AC2" w:rsidRDefault="00DA0AC2" w:rsidP="00DA0AC2">
            <w:pPr>
              <w:rPr>
                <w:rFonts w:ascii="Arial" w:hAnsi="Arial" w:cs="Arial"/>
                <w:b/>
                <w:bCs/>
              </w:rPr>
            </w:pPr>
            <w:r w:rsidRPr="00DA0AC2">
              <w:rPr>
                <w:rFonts w:ascii="Arial" w:hAnsi="Arial" w:cs="Arial"/>
                <w:b/>
                <w:bCs/>
              </w:rPr>
              <w:t>Działania</w:t>
            </w:r>
          </w:p>
        </w:tc>
      </w:tr>
      <w:tr w:rsidR="00DA0AC2" w:rsidRPr="00DA0AC2" w14:paraId="0715F5D1" w14:textId="77777777" w:rsidTr="00DA0AC2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94EFDE" w14:textId="77777777" w:rsidR="00DA0AC2" w:rsidRPr="00DA0AC2" w:rsidRDefault="00DA0AC2" w:rsidP="00DA0AC2">
            <w:pPr>
              <w:rPr>
                <w:rFonts w:ascii="Arial" w:hAnsi="Arial" w:cs="Arial"/>
              </w:rPr>
            </w:pPr>
            <w:r w:rsidRPr="00DA0AC2">
              <w:rPr>
                <w:rFonts w:ascii="Arial" w:hAnsi="Arial" w:cs="Arial"/>
                <w:b/>
                <w:bCs/>
              </w:rPr>
              <w:t>Roboty indeksujące i programy szpiegujące</w:t>
            </w:r>
            <w:r w:rsidRPr="00DA0AC2">
              <w:rPr>
                <w:rFonts w:ascii="Arial" w:hAnsi="Arial" w:cs="Arial"/>
              </w:rPr>
              <w:t> – programy, które zbierają informacje na temat naszej aktywności w sieci. Są stosowane w przeglądarkach w celu podsyłania ofert reklamowych. Na podstawie naszej aktywności pozycjonują strony, czyli pokazują je w takiej, a nie innej kolejności.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C2F3F6" w14:textId="77777777" w:rsidR="00DA0AC2" w:rsidRPr="00DA0AC2" w:rsidRDefault="00DA0AC2" w:rsidP="00DA0AC2">
            <w:pPr>
              <w:rPr>
                <w:rFonts w:ascii="Arial" w:hAnsi="Arial" w:cs="Arial"/>
              </w:rPr>
            </w:pPr>
            <w:proofErr w:type="spellStart"/>
            <w:r w:rsidRPr="00DA0AC2">
              <w:rPr>
                <w:rFonts w:ascii="Arial" w:hAnsi="Arial" w:cs="Arial"/>
                <w:b/>
                <w:bCs/>
              </w:rPr>
              <w:t>Trollowanie</w:t>
            </w:r>
            <w:proofErr w:type="spellEnd"/>
            <w:r w:rsidRPr="00DA0AC2">
              <w:rPr>
                <w:rFonts w:ascii="Arial" w:hAnsi="Arial" w:cs="Arial"/>
              </w:rPr>
              <w:t xml:space="preserve"> – tworzenie informacji, które mają ośmieszyć lub obrazić uczestników dyskusji albo w inny sposób wpłynąć na jej przebieg. Trolle, czyli osoby uprawiające </w:t>
            </w:r>
            <w:proofErr w:type="spellStart"/>
            <w:r w:rsidRPr="00DA0AC2">
              <w:rPr>
                <w:rFonts w:ascii="Arial" w:hAnsi="Arial" w:cs="Arial"/>
              </w:rPr>
              <w:t>trolling</w:t>
            </w:r>
            <w:proofErr w:type="spellEnd"/>
            <w:r w:rsidRPr="00DA0AC2">
              <w:rPr>
                <w:rFonts w:ascii="Arial" w:hAnsi="Arial" w:cs="Arial"/>
              </w:rPr>
              <w:t>, działają często na forach i w grupach dyskusyjnych.</w:t>
            </w:r>
          </w:p>
        </w:tc>
      </w:tr>
      <w:tr w:rsidR="00DA0AC2" w:rsidRPr="00DA0AC2" w14:paraId="38808400" w14:textId="77777777" w:rsidTr="00DA0AC2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841768" w14:textId="77777777" w:rsidR="00DA0AC2" w:rsidRPr="00DA0AC2" w:rsidRDefault="00DA0AC2" w:rsidP="00DA0AC2">
            <w:pPr>
              <w:rPr>
                <w:rFonts w:ascii="Arial" w:hAnsi="Arial" w:cs="Arial"/>
              </w:rPr>
            </w:pPr>
            <w:r w:rsidRPr="00DA0AC2">
              <w:rPr>
                <w:rFonts w:ascii="Arial" w:hAnsi="Arial" w:cs="Arial"/>
                <w:b/>
                <w:bCs/>
              </w:rPr>
              <w:t>Boty społeczne</w:t>
            </w:r>
            <w:r w:rsidRPr="00DA0AC2">
              <w:rPr>
                <w:rFonts w:ascii="Arial" w:hAnsi="Arial" w:cs="Arial"/>
              </w:rPr>
              <w:t> (skrót od słowa robot) – programy, które mogą podszywać się pod człowieka. Bywają wykorzystywane przez internetowych przestępców do przejęcia kontroli nad czyimś komputerem.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82F1BC" w14:textId="77777777" w:rsidR="00DA0AC2" w:rsidRPr="00DA0AC2" w:rsidRDefault="00DA0AC2" w:rsidP="00DA0AC2">
            <w:pPr>
              <w:rPr>
                <w:rFonts w:ascii="Arial" w:hAnsi="Arial" w:cs="Arial"/>
              </w:rPr>
            </w:pPr>
            <w:proofErr w:type="spellStart"/>
            <w:r w:rsidRPr="00DA0AC2">
              <w:rPr>
                <w:rFonts w:ascii="Arial" w:hAnsi="Arial" w:cs="Arial"/>
                <w:b/>
                <w:bCs/>
              </w:rPr>
              <w:t>Hejtowanie</w:t>
            </w:r>
            <w:proofErr w:type="spellEnd"/>
            <w:r w:rsidRPr="00DA0AC2">
              <w:rPr>
                <w:rFonts w:ascii="Arial" w:hAnsi="Arial" w:cs="Arial"/>
              </w:rPr>
              <w:t> (od ang. </w:t>
            </w:r>
            <w:proofErr w:type="spellStart"/>
            <w:r w:rsidRPr="00DA0AC2">
              <w:rPr>
                <w:rFonts w:ascii="Arial" w:hAnsi="Arial" w:cs="Arial"/>
                <w:i/>
                <w:iCs/>
              </w:rPr>
              <w:t>hate</w:t>
            </w:r>
            <w:proofErr w:type="spellEnd"/>
            <w:r w:rsidRPr="00DA0AC2">
              <w:rPr>
                <w:rFonts w:ascii="Arial" w:hAnsi="Arial" w:cs="Arial"/>
              </w:rPr>
              <w:t> – nienawidzić) – zamieszczanie agresywnych i obraźliwych komentarzy, które zakłócają przekaz i mogą wywołać gwałtowne reakcje innych użytkowników.</w:t>
            </w:r>
          </w:p>
        </w:tc>
      </w:tr>
      <w:tr w:rsidR="00DA0AC2" w:rsidRPr="00DA0AC2" w14:paraId="33452A53" w14:textId="77777777" w:rsidTr="00DA0AC2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54D183" w14:textId="77777777" w:rsidR="00DA0AC2" w:rsidRPr="00DA0AC2" w:rsidRDefault="00DA0AC2" w:rsidP="00DA0AC2">
            <w:pPr>
              <w:rPr>
                <w:rFonts w:ascii="Arial" w:hAnsi="Arial" w:cs="Arial"/>
              </w:rPr>
            </w:pPr>
            <w:proofErr w:type="spellStart"/>
            <w:r w:rsidRPr="00DA0AC2">
              <w:rPr>
                <w:rFonts w:ascii="Arial" w:hAnsi="Arial" w:cs="Arial"/>
                <w:b/>
                <w:bCs/>
              </w:rPr>
              <w:t>Chatboty</w:t>
            </w:r>
            <w:proofErr w:type="spellEnd"/>
            <w:r w:rsidRPr="00DA0AC2">
              <w:rPr>
                <w:rFonts w:ascii="Arial" w:hAnsi="Arial" w:cs="Arial"/>
              </w:rPr>
              <w:t> – programy, które tak prowadzą rozmowy głosowe lub tekstowe, aby odbiorca myślał, że rozmawia z człowiekiem. Są wykorzystywane podczas czatów, a także udzielają informacji i porad.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F65C72" w14:textId="77777777" w:rsidR="00DA0AC2" w:rsidRPr="00DA0AC2" w:rsidRDefault="00DA0AC2" w:rsidP="00DA0AC2">
            <w:pPr>
              <w:rPr>
                <w:rFonts w:ascii="Arial" w:hAnsi="Arial" w:cs="Arial"/>
              </w:rPr>
            </w:pPr>
            <w:proofErr w:type="spellStart"/>
            <w:r w:rsidRPr="00DA0AC2">
              <w:rPr>
                <w:rFonts w:ascii="Arial" w:hAnsi="Arial" w:cs="Arial"/>
                <w:b/>
                <w:bCs/>
              </w:rPr>
              <w:t>Fake</w:t>
            </w:r>
            <w:proofErr w:type="spellEnd"/>
            <w:r w:rsidRPr="00DA0AC2">
              <w:rPr>
                <w:rFonts w:ascii="Arial" w:hAnsi="Arial" w:cs="Arial"/>
                <w:b/>
                <w:bCs/>
              </w:rPr>
              <w:t xml:space="preserve"> news</w:t>
            </w:r>
            <w:r w:rsidRPr="00DA0AC2">
              <w:rPr>
                <w:rFonts w:ascii="Arial" w:hAnsi="Arial" w:cs="Arial"/>
              </w:rPr>
              <w:t xml:space="preserve"> (ang. fałszywe informacje, czytaj: </w:t>
            </w:r>
            <w:proofErr w:type="spellStart"/>
            <w:r w:rsidRPr="00DA0AC2">
              <w:rPr>
                <w:rFonts w:ascii="Arial" w:hAnsi="Arial" w:cs="Arial"/>
              </w:rPr>
              <w:t>fejk</w:t>
            </w:r>
            <w:proofErr w:type="spellEnd"/>
            <w:r w:rsidRPr="00DA0AC2">
              <w:rPr>
                <w:rFonts w:ascii="Arial" w:hAnsi="Arial" w:cs="Arial"/>
              </w:rPr>
              <w:t xml:space="preserve"> </w:t>
            </w:r>
            <w:proofErr w:type="spellStart"/>
            <w:r w:rsidRPr="00DA0AC2">
              <w:rPr>
                <w:rFonts w:ascii="Arial" w:hAnsi="Arial" w:cs="Arial"/>
              </w:rPr>
              <w:t>njus</w:t>
            </w:r>
            <w:proofErr w:type="spellEnd"/>
            <w:r w:rsidRPr="00DA0AC2">
              <w:rPr>
                <w:rFonts w:ascii="Arial" w:hAnsi="Arial" w:cs="Arial"/>
              </w:rPr>
              <w:t>) – celowo zamieszczane informacje nieprawdziwe lub częściowo nieprawdziwe.</w:t>
            </w:r>
          </w:p>
        </w:tc>
      </w:tr>
    </w:tbl>
    <w:p w14:paraId="0F4CBA46" w14:textId="6B8C2757" w:rsidR="00ED6520" w:rsidRPr="00DA0AC2" w:rsidRDefault="00ED6520">
      <w:pPr>
        <w:rPr>
          <w:b/>
          <w:bCs/>
        </w:rPr>
      </w:pPr>
    </w:p>
    <w:p w14:paraId="363CC2DA" w14:textId="2DD62CF9" w:rsidR="00DA0AC2" w:rsidRPr="00DA0AC2" w:rsidRDefault="00DA0AC2" w:rsidP="00DA0AC2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pl-PL"/>
        </w:rPr>
      </w:pPr>
      <w:r w:rsidRPr="00DA0AC2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pl-PL"/>
        </w:rPr>
        <w:t>Etyka w mediach elektronicznych</w:t>
      </w:r>
    </w:p>
    <w:p w14:paraId="0C881DAF" w14:textId="77777777" w:rsidR="00DA0AC2" w:rsidRPr="00DA0AC2" w:rsidRDefault="00DA0AC2" w:rsidP="00DA0AC2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</w:p>
    <w:p w14:paraId="7ACE1B1B" w14:textId="02677758" w:rsidR="00DA0AC2" w:rsidRDefault="00DA0AC2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Osoby publikujące jakiekolwiek materiały mediach elektronicznych powinny stosować się do zasady odpowiedzialności za zamieszczane treści. Większość istniejących portali internetowych ma wewnętrzne regulaminy, które skutecznie blokują treści niezgodne z prawem i szkodliwe. Istnieje także zbiór zasad nazywanych </w:t>
      </w:r>
      <w:r>
        <w:rPr>
          <w:rFonts w:ascii="Arial" w:hAnsi="Arial" w:cs="Arial"/>
          <w:b/>
          <w:bCs/>
          <w:color w:val="444444"/>
          <w:shd w:val="clear" w:color="auto" w:fill="FFFFFF"/>
        </w:rPr>
        <w:t>netykietą</w:t>
      </w:r>
      <w:r>
        <w:rPr>
          <w:rFonts w:ascii="Arial" w:hAnsi="Arial" w:cs="Arial"/>
          <w:color w:val="444444"/>
          <w:shd w:val="clear" w:color="auto" w:fill="FFFFFF"/>
        </w:rPr>
        <w:t xml:space="preserve">, które określają przyzwoite i kulturalne zachowania w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internecie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>.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</w:p>
    <w:p w14:paraId="3613291F" w14:textId="565A0B43" w:rsidR="00DA0AC2" w:rsidRDefault="00DA0AC2">
      <w:r>
        <w:rPr>
          <w:noProof/>
        </w:rPr>
        <w:lastRenderedPageBreak/>
        <w:drawing>
          <wp:inline distT="0" distB="0" distL="0" distR="0" wp14:anchorId="40E67E4A" wp14:editId="6B3AF237">
            <wp:extent cx="5760720" cy="4952683"/>
            <wp:effectExtent l="0" t="0" r="0" b="63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EE32" w14:textId="2EE322BF" w:rsidR="00DA0AC2" w:rsidRDefault="00DA0AC2"/>
    <w:p w14:paraId="5AB8C01E" w14:textId="7CAF2AB8" w:rsidR="00DA0AC2" w:rsidRDefault="00DA0AC2"/>
    <w:p w14:paraId="7105146C" w14:textId="78EA955F" w:rsidR="00DA0AC2" w:rsidRDefault="00DA0AC2" w:rsidP="00DA0AC2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 xml:space="preserve">2.Temat: </w:t>
      </w:r>
      <w:r w:rsidRPr="00DA0AC2"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>Informacja i przekaz na wagę złota</w:t>
      </w:r>
      <w:r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>.</w:t>
      </w:r>
    </w:p>
    <w:p w14:paraId="5A71552C" w14:textId="3590B40A" w:rsidR="00DA0AC2" w:rsidRDefault="008C3295" w:rsidP="00DA0AC2">
      <w:pPr>
        <w:shd w:val="clear" w:color="auto" w:fill="FFFFFF"/>
        <w:spacing w:after="0" w:line="630" w:lineRule="atLeast"/>
        <w:outlineLvl w:val="1"/>
      </w:pPr>
      <w:hyperlink r:id="rId6" w:history="1">
        <w:r>
          <w:rPr>
            <w:rStyle w:val="Hipercze"/>
          </w:rPr>
          <w:t>https://www.youtube.com/watch?v=u26EkUzaNqg</w:t>
        </w:r>
      </w:hyperlink>
    </w:p>
    <w:p w14:paraId="0B57A8DF" w14:textId="081F5AC2" w:rsidR="008C3295" w:rsidRPr="00DA0AC2" w:rsidRDefault="00AA5509" w:rsidP="00DA0AC2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  <w:r>
        <w:t xml:space="preserve"> </w:t>
      </w:r>
    </w:p>
    <w:p w14:paraId="453FBBD7" w14:textId="37D5E61E" w:rsidR="00DA0AC2" w:rsidRPr="00DA0AC2" w:rsidRDefault="00DA0AC2" w:rsidP="00DA0AC2">
      <w:p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pl-PL"/>
        </w:rPr>
      </w:pPr>
      <w:r w:rsidRPr="00DA0AC2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pl-PL"/>
        </w:rPr>
        <w:t>Dzieje reklamy i jej najważniejsze funkcje</w:t>
      </w:r>
    </w:p>
    <w:p w14:paraId="39161241" w14:textId="77777777" w:rsidR="00DA0AC2" w:rsidRPr="00DA0AC2" w:rsidRDefault="00DA0AC2" w:rsidP="00DA0AC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Przez reklamę rozumie się każdy przekaz zachęcający do zakupu konkretnych towarów lub skorzystania z usług, a także popierający określone sprawy lub idee. Pojawienie się reklamy jest związane z upowszechnieniem handlu i wymiany towarowej, a jej początki sięgają starożytności. Jedne z najstarszych zapisków, które można uznać za reklamę, to gliniane tabliczki pochodzące z Babilonii sprzed 5 tys. lat, na których polecano usługi jednego z tamtejszych pisarzy. W Pompejach znaleziono </w:t>
      </w: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napis z okresu cesarstwa rzymskiego, który, niczym reklamowy baner, zachęcał do skorzystania z winiarni, a kończył się zaproszeniem: „Wstąp do niej i bądź zdrów”. Reklamy podobne do współczesnych powstawały już w końcu XIX w. i pełniły dwie funkcje: informowały klientów o </w:t>
      </w:r>
      <w:r w:rsidRPr="00DA0AC2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konkretnym produkcie</w:t>
      </w: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oraz o </w:t>
      </w:r>
      <w:r w:rsidRPr="00DA0AC2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marce</w:t>
      </w: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Reklama jest coraz powszechniej obecna w codziennym życiu. Dzieje się tak, ponieważ jej najważniejszym nośnikiem stały się media. Reklama odgrywa ważną rolę w gospodarce – dzięki niej firmy mogą sprzedać swoje produkty i usługi. W dobie elektronicznych środków przekazu firma, która nie dba o reklamę, skazuje się na rynkowy niebyt, a w konsekwencji – na klęskę. Reklamy, dzięki wykorzystaniu </w:t>
      </w:r>
      <w:r w:rsidRPr="00DA0AC2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wiedzy o odbiorcach</w:t>
      </w:r>
      <w:r w:rsidRPr="00DA0AC2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są adresowane do wybranych grup, np. dzieci, młodzieży czy seniorów.</w:t>
      </w:r>
    </w:p>
    <w:p w14:paraId="23E9D37C" w14:textId="580EC881" w:rsidR="00DA0AC2" w:rsidRDefault="00DA0AC2" w:rsidP="00DA0AC2">
      <w:pPr>
        <w:shd w:val="clear" w:color="auto" w:fill="FFFFFF"/>
        <w:spacing w:after="0" w:line="630" w:lineRule="atLeast"/>
        <w:jc w:val="both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</w:p>
    <w:p w14:paraId="4A2EEC6E" w14:textId="2ED066D0" w:rsidR="00DA0AC2" w:rsidRDefault="00DA0AC2" w:rsidP="00DA0AC2">
      <w:pPr>
        <w:shd w:val="clear" w:color="auto" w:fill="FFFFFF"/>
        <w:spacing w:after="0" w:line="630" w:lineRule="atLeast"/>
        <w:jc w:val="both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7E01319D" wp14:editId="197168DB">
            <wp:extent cx="5760720" cy="3060094"/>
            <wp:effectExtent l="0" t="0" r="0" b="698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F775" w14:textId="1B4DCA28" w:rsidR="00DA0AC2" w:rsidRDefault="00DA0AC2" w:rsidP="00DA0AC2">
      <w:pPr>
        <w:shd w:val="clear" w:color="auto" w:fill="FFFFFF"/>
        <w:spacing w:after="0" w:line="630" w:lineRule="atLeast"/>
        <w:jc w:val="both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</w:p>
    <w:tbl>
      <w:tblPr>
        <w:tblW w:w="5000" w:type="pct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1"/>
        <w:gridCol w:w="3045"/>
      </w:tblGrid>
      <w:tr w:rsidR="002A2288" w:rsidRPr="002A2288" w14:paraId="14B258A2" w14:textId="77777777" w:rsidTr="002A2288">
        <w:tc>
          <w:tcPr>
            <w:tcW w:w="0" w:type="auto"/>
            <w:gridSpan w:val="2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93B5CD" w14:textId="77777777" w:rsidR="002A2288" w:rsidRPr="002A2288" w:rsidRDefault="002A2288" w:rsidP="002A22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</w:pPr>
            <w:r w:rsidRPr="002A2288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MANIPULACJE STOSOWANE W REKLAMACH</w:t>
            </w:r>
          </w:p>
        </w:tc>
      </w:tr>
      <w:tr w:rsidR="002A2288" w:rsidRPr="002A2288" w14:paraId="63D99A8F" w14:textId="77777777" w:rsidTr="002A228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FF0C8E" w14:textId="77777777" w:rsidR="002A2288" w:rsidRPr="002A2288" w:rsidRDefault="002A2288" w:rsidP="002A22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</w:pPr>
            <w:r w:rsidRPr="002A2288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9164ED" w14:textId="77777777" w:rsidR="002A2288" w:rsidRPr="002A2288" w:rsidRDefault="002A2288" w:rsidP="002A22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</w:pPr>
            <w:r w:rsidRPr="002A2288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l-PL"/>
              </w:rPr>
              <w:t>Typowe sformułowania</w:t>
            </w:r>
          </w:p>
        </w:tc>
      </w:tr>
      <w:tr w:rsidR="002A2288" w:rsidRPr="002A2288" w14:paraId="403F7606" w14:textId="77777777" w:rsidTr="002A228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0B3E36" w14:textId="77777777" w:rsidR="002A2288" w:rsidRPr="002A2288" w:rsidRDefault="002A2288" w:rsidP="002A2288">
            <w:pPr>
              <w:spacing w:after="0" w:line="315" w:lineRule="atLeast"/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</w:pPr>
            <w:r w:rsidRPr="002A2288"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  <w:t>fragmentaryczność informacji, używanie słów, które nie mają wyraźnego znaczenia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5E646E" w14:textId="77777777" w:rsidR="002A2288" w:rsidRPr="002A2288" w:rsidRDefault="002A2288" w:rsidP="002A2288">
            <w:pPr>
              <w:spacing w:after="0" w:line="315" w:lineRule="atLeast"/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</w:pP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t>Nowy lepszy smak</w:t>
            </w: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br/>
              <w:t>Najnowszy model</w:t>
            </w: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br/>
              <w:t>Wyjątkowy produkt</w:t>
            </w:r>
          </w:p>
        </w:tc>
      </w:tr>
      <w:tr w:rsidR="002A2288" w:rsidRPr="002A2288" w14:paraId="7F361FA9" w14:textId="77777777" w:rsidTr="002A228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9FA882" w14:textId="77777777" w:rsidR="002A2288" w:rsidRPr="002A2288" w:rsidRDefault="002A2288" w:rsidP="002A2288">
            <w:pPr>
              <w:spacing w:after="0" w:line="315" w:lineRule="atLeast"/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</w:pPr>
            <w:r w:rsidRPr="002A2288"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  <w:t>powoływanie się na badania naukowe lub badania opinii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1073C5" w14:textId="77777777" w:rsidR="002A2288" w:rsidRPr="002A2288" w:rsidRDefault="002A2288" w:rsidP="002A2288">
            <w:pPr>
              <w:spacing w:after="0" w:line="315" w:lineRule="atLeast"/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</w:pP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t>Badania dowiodły, że...</w:t>
            </w: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br/>
              <w:t>100% zadowolonych użytkowników</w:t>
            </w:r>
          </w:p>
        </w:tc>
      </w:tr>
      <w:tr w:rsidR="002A2288" w:rsidRPr="002A2288" w14:paraId="7F210961" w14:textId="77777777" w:rsidTr="002A228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698117" w14:textId="77777777" w:rsidR="002A2288" w:rsidRPr="002A2288" w:rsidRDefault="002A2288" w:rsidP="002A2288">
            <w:pPr>
              <w:spacing w:after="0" w:line="315" w:lineRule="atLeast"/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</w:pPr>
            <w:r w:rsidRPr="002A2288"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  <w:lastRenderedPageBreak/>
              <w:t>wykorzystanie osób znanych lub uznawanych za autorytety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8A425F" w14:textId="77777777" w:rsidR="002A2288" w:rsidRPr="002A2288" w:rsidRDefault="002A2288" w:rsidP="002A2288">
            <w:pPr>
              <w:spacing w:after="0" w:line="315" w:lineRule="atLeast"/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</w:pP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t>Naszego radia słucha...</w:t>
            </w: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br/>
              <w:t>Produkt polecany przez lekarzy</w:t>
            </w:r>
          </w:p>
        </w:tc>
      </w:tr>
      <w:tr w:rsidR="002A2288" w:rsidRPr="002A2288" w14:paraId="26109A60" w14:textId="77777777" w:rsidTr="002A228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71CA65" w14:textId="77777777" w:rsidR="002A2288" w:rsidRPr="002A2288" w:rsidRDefault="002A2288" w:rsidP="002A2288">
            <w:pPr>
              <w:spacing w:after="0" w:line="315" w:lineRule="atLeast"/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</w:pPr>
            <w:r w:rsidRPr="002A2288"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  <w:t>odwoływanie się do zdrowia, które powszechnie jest uznawane za wartość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6E5DC7" w14:textId="77777777" w:rsidR="002A2288" w:rsidRPr="002A2288" w:rsidRDefault="002A2288" w:rsidP="002A2288">
            <w:pPr>
              <w:spacing w:after="0" w:line="315" w:lineRule="atLeast"/>
              <w:rPr>
                <w:rFonts w:ascii="Arial" w:eastAsia="Times New Roman" w:hAnsi="Arial" w:cs="Arial"/>
                <w:color w:val="444444"/>
                <w:sz w:val="21"/>
                <w:szCs w:val="21"/>
                <w:lang w:eastAsia="pl-PL"/>
              </w:rPr>
            </w:pP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t>Zdrowy, naturalny produkt</w:t>
            </w: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br/>
              <w:t>Najzdrowszy produkt na rynku</w:t>
            </w:r>
            <w:r w:rsidRPr="002A2288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eastAsia="pl-PL"/>
              </w:rPr>
              <w:br/>
              <w:t>Zadbaj o swoje serce</w:t>
            </w:r>
          </w:p>
        </w:tc>
      </w:tr>
    </w:tbl>
    <w:p w14:paraId="12511343" w14:textId="77777777" w:rsidR="00DA0AC2" w:rsidRPr="00DA0AC2" w:rsidRDefault="00DA0AC2" w:rsidP="00DA0AC2">
      <w:pPr>
        <w:shd w:val="clear" w:color="auto" w:fill="FFFFFF"/>
        <w:spacing w:after="0" w:line="630" w:lineRule="atLeast"/>
        <w:jc w:val="both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</w:p>
    <w:p w14:paraId="6706BD4B" w14:textId="68444FB2" w:rsidR="00DA0AC2" w:rsidRDefault="00DA0AC2"/>
    <w:sectPr w:rsidR="00DA0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AC2"/>
    <w:rsid w:val="002A2288"/>
    <w:rsid w:val="008C3295"/>
    <w:rsid w:val="00AA5509"/>
    <w:rsid w:val="00DA0AC2"/>
    <w:rsid w:val="00ED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2A318"/>
  <w15:chartTrackingRefBased/>
  <w15:docId w15:val="{865F85B8-0C19-4712-99A7-845D8B3D5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C32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26EkUzaNq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690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2</cp:revision>
  <dcterms:created xsi:type="dcterms:W3CDTF">2020-06-09T14:48:00Z</dcterms:created>
  <dcterms:modified xsi:type="dcterms:W3CDTF">2020-06-09T16:24:00Z</dcterms:modified>
</cp:coreProperties>
</file>