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15.05.2020 r.</w:t>
      </w:r>
    </w:p>
    <w:p>
      <w:pPr>
        <w:pStyle w:val="Normal"/>
        <w:jc w:val="righ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/>
          <w:iCs/>
          <w:color w:val="780373"/>
          <w:sz w:val="48"/>
          <w:szCs w:val="48"/>
        </w:rPr>
        <w:t>Good morning!</w:t>
      </w:r>
    </w:p>
    <w:p>
      <w:pPr>
        <w:pStyle w:val="Normal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sz w:val="36"/>
          <w:szCs w:val="36"/>
        </w:rPr>
        <w:t>Dziś poznamy nazwy miesięcy i pór roku.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>1.</w:t>
      </w: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 xml:space="preserve"> Przepisz nazwy pór roku i miesięcy do zeszytu.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</w:r>
      <w:bookmarkStart w:id="0" w:name="customtable"/>
      <w:bookmarkStart w:id="1" w:name="customtable"/>
      <w:bookmarkEnd w:id="1"/>
    </w:p>
    <w:tbl>
      <w:tblPr>
        <w:tblW w:w="9645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3854"/>
        <w:gridCol w:w="119"/>
        <w:gridCol w:w="5672"/>
      </w:tblGrid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January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1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styczeń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February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3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luty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March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5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marzec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April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7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kwiecień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May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9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maj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June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11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czerwiec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July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13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lipiec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August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15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sierpień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September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17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wrzesień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October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19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październik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November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21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listopad</w:t>
            </w:r>
          </w:p>
        </w:tc>
      </w:tr>
      <w:tr>
        <w:trPr/>
        <w:tc>
          <w:tcPr>
            <w:tcW w:w="3854" w:type="dxa"/>
            <w:tcBorders/>
            <w:shd w:fill="FFFFFF" w:val="clear"/>
            <w:vAlign w:val="center"/>
          </w:tcPr>
          <w:p>
            <w:pPr>
              <w:pStyle w:val="Zawartotabeli"/>
              <w:spacing w:before="0" w:after="360"/>
              <w:ind w:left="300" w:right="0" w:hanging="0"/>
              <w:jc w:val="left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December</w:t>
            </w:r>
          </w:p>
        </w:tc>
        <w:tc>
          <w:tcPr>
            <w:tcW w:w="119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haracter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15240" cy="29845"/>
                      <wp:effectExtent l="0" t="0" r="0" b="0"/>
                      <wp:wrapNone/>
                      <wp:docPr id="23" name="sm2-container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" cy="2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retekstu"/>
                                    <w:spacing w:before="0" w:after="1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m2-container" stroked="f" style="position:absolute;margin-left:0pt;margin-top:0.05pt;width:1.1pt;height:2.25pt;mso-position-horizontal:left;mso-position-horizontal-relative:cha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2" w:type="dxa"/>
            <w:tcBorders/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grudzień</w:t>
            </w:r>
          </w:p>
        </w:tc>
      </w:tr>
    </w:tbl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 xml:space="preserve">month </w:t>
      </w: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 xml:space="preserve">(manf) 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>miesiąc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>s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 xml:space="preserve">easons </w:t>
      </w: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>(sizons)</w:t>
      </w: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>pory roku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>Spring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– wiosna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>Summer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– lato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>Autumn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(otem) – jesień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>Winter</w:t>
      </w:r>
      <w:r>
        <w:rPr>
          <w:rFonts w:ascii="Times New Roman" w:hAnsi="Times New Roman"/>
          <w:i w:val="false"/>
          <w:iCs w:val="false"/>
          <w:sz w:val="36"/>
          <w:szCs w:val="36"/>
        </w:rPr>
        <w:t xml:space="preserve"> - zima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5983B0"/>
          <w:sz w:val="36"/>
          <w:szCs w:val="36"/>
        </w:rPr>
      </w:pPr>
      <w:r>
        <w:rPr>
          <w:rFonts w:ascii="Times New Roman" w:hAnsi="Times New Roman"/>
          <w:i w:val="false"/>
          <w:iCs w:val="false"/>
          <w:color w:val="5983B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color w:val="780373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>2.</w:t>
      </w: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 xml:space="preserve"> Praca domowa</w:t>
      </w:r>
      <w:r>
        <w:rPr>
          <w:rFonts w:ascii="Times New Roman" w:hAnsi="Times New Roman"/>
          <w:b w:val="false"/>
          <w:bCs w:val="false"/>
          <w:i w:val="false"/>
          <w:iCs w:val="false"/>
          <w:color w:val="780373"/>
          <w:sz w:val="36"/>
          <w:szCs w:val="36"/>
        </w:rPr>
        <w:t>: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w:t xml:space="preserve">Naucz się na pamięć nazw miesięcy.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/>
      </w:r>
    </w:p>
    <w:p>
      <w:pPr>
        <w:pStyle w:val="Normal"/>
        <w:jc w:val="left"/>
        <w:rPr>
          <w:i/>
          <w:i/>
          <w:iCs/>
          <w:sz w:val="40"/>
          <w:szCs w:val="40"/>
        </w:rPr>
      </w:pPr>
      <w:r>
        <w:rPr>
          <w:rFonts w:ascii="Times New Roman" w:hAnsi="Times New Roman"/>
          <w:b w:val="false"/>
          <w:bCs w:val="false"/>
          <w:i/>
          <w:iCs/>
          <w:sz w:val="40"/>
          <w:szCs w:val="40"/>
        </w:rPr>
        <w:t>Good luck!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-392430</wp:posOffset>
                </wp:positionH>
                <wp:positionV relativeFrom="paragraph">
                  <wp:posOffset>117475</wp:posOffset>
                </wp:positionV>
                <wp:extent cx="6699250" cy="9278620"/>
                <wp:effectExtent l="0" t="0" r="0" b="0"/>
                <wp:wrapSquare wrapText="largest"/>
                <wp:docPr id="25" name="Obraz1"/>
                <a:graphic xmlns:a="http://schemas.openxmlformats.org/drawingml/2006/main">
                  <a:graphicData uri="http://schemas.openxmlformats.org/drawingml/2006/picture"/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1" stroked="f" style="position:absolute;margin-left:-30.9pt;margin-top:9.25pt;width:527.4pt;height:730.5pt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-382905</wp:posOffset>
            </wp:positionH>
            <wp:positionV relativeFrom="paragraph">
              <wp:posOffset>-363220</wp:posOffset>
            </wp:positionV>
            <wp:extent cx="6863715" cy="9754235"/>
            <wp:effectExtent l="0" t="0" r="0" b="0"/>
            <wp:wrapSquare wrapText="largest"/>
            <wp:docPr id="26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193" t="8135" r="12564" b="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75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-251460</wp:posOffset>
            </wp:positionH>
            <wp:positionV relativeFrom="paragraph">
              <wp:posOffset>43180</wp:posOffset>
            </wp:positionV>
            <wp:extent cx="6946265" cy="9704070"/>
            <wp:effectExtent l="0" t="0" r="0" b="0"/>
            <wp:wrapSquare wrapText="largest"/>
            <wp:docPr id="27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982" t="8649" r="10925" b="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70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LibreOffice/6.2.4.2$Windows_x86 LibreOffice_project/2412653d852ce75f65fbfa83fb7e7b669a126d64</Application>
  <Pages>5</Pages>
  <Words>74</Words>
  <Characters>407</Characters>
  <CharactersWithSpaces>448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2020-05-14T21:16:55Z</dcterms:modified>
  <cp:revision>12</cp:revision>
  <dc:subject/>
  <dc:title/>
</cp:coreProperties>
</file>