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581A0" w14:textId="21CB3CC0" w:rsidR="00025440" w:rsidRPr="00025440" w:rsidRDefault="00025440" w:rsidP="00A15598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sz w:val="40"/>
          <w:szCs w:val="40"/>
          <w:lang w:eastAsia="pl-PL"/>
        </w:rPr>
      </w:pPr>
      <w:r w:rsidRPr="00025440">
        <w:rPr>
          <w:rFonts w:ascii="Source Sans Pro" w:eastAsia="Times New Roman" w:hAnsi="Source Sans Pro" w:cs="Times New Roman"/>
          <w:sz w:val="40"/>
          <w:szCs w:val="40"/>
          <w:lang w:eastAsia="pl-PL"/>
        </w:rPr>
        <w:t>Dzień Dobry</w:t>
      </w:r>
    </w:p>
    <w:p w14:paraId="6B29A14A" w14:textId="5C0BAF6B" w:rsidR="00025440" w:rsidRPr="00025440" w:rsidRDefault="00025440" w:rsidP="00A15598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FF0000"/>
          <w:sz w:val="40"/>
          <w:szCs w:val="40"/>
          <w:lang w:eastAsia="pl-PL"/>
        </w:rPr>
      </w:pPr>
      <w:r w:rsidRPr="00025440">
        <w:rPr>
          <w:rFonts w:ascii="Source Sans Pro" w:eastAsia="Times New Roman" w:hAnsi="Source Sans Pro" w:cs="Times New Roman"/>
          <w:color w:val="FF0000"/>
          <w:sz w:val="40"/>
          <w:szCs w:val="40"/>
          <w:lang w:eastAsia="pl-PL"/>
        </w:rPr>
        <w:t>Przypominam tym którzy tego jeszcze nie zrobili o obowiązku przysłania zadań domowych!</w:t>
      </w:r>
    </w:p>
    <w:p w14:paraId="6F99B8FA" w14:textId="632EA2E6" w:rsidR="00A15598" w:rsidRDefault="00025440" w:rsidP="00A15598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</w:pPr>
      <w:r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>Temat:</w:t>
      </w:r>
      <w:r w:rsidR="00A15598" w:rsidRPr="00A15598"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 xml:space="preserve"> Niemcy – przemiany przemysłu</w:t>
      </w:r>
    </w:p>
    <w:p w14:paraId="546A87CD" w14:textId="57D8350D" w:rsidR="00A15598" w:rsidRDefault="00A15598" w:rsidP="00A15598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385623" w:themeColor="accent6" w:themeShade="80"/>
          <w:sz w:val="32"/>
          <w:szCs w:val="32"/>
          <w:lang w:eastAsia="pl-PL"/>
        </w:rPr>
      </w:pPr>
      <w:r w:rsidRPr="00A15598">
        <w:rPr>
          <w:rFonts w:ascii="Source Sans Pro" w:eastAsia="Times New Roman" w:hAnsi="Source Sans Pro" w:cs="Times New Roman"/>
          <w:color w:val="385623" w:themeColor="accent6" w:themeShade="80"/>
          <w:sz w:val="32"/>
          <w:szCs w:val="32"/>
          <w:lang w:eastAsia="pl-PL"/>
        </w:rPr>
        <w:t>Notatka</w:t>
      </w:r>
    </w:p>
    <w:p w14:paraId="290B25D8" w14:textId="77777777" w:rsidR="00A15598" w:rsidRPr="007D10E8" w:rsidRDefault="00A15598" w:rsidP="00A15598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85623" w:themeColor="accent6" w:themeShade="80"/>
        </w:rPr>
      </w:pPr>
      <w:r w:rsidRPr="007D10E8">
        <w:rPr>
          <w:rFonts w:ascii="Arial" w:hAnsi="Arial" w:cs="Arial"/>
          <w:color w:val="385623" w:themeColor="accent6" w:themeShade="80"/>
        </w:rPr>
        <w:t>Niemcy to duży kraj w Europie Zachodniej, w którym mieszka ponad 80 mln ludzi.</w:t>
      </w:r>
    </w:p>
    <w:p w14:paraId="3EF68704" w14:textId="12335639" w:rsidR="007D10E8" w:rsidRDefault="00A15598" w:rsidP="007D10E8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85623" w:themeColor="accent6" w:themeShade="80"/>
        </w:rPr>
      </w:pPr>
      <w:r w:rsidRPr="007D10E8">
        <w:rPr>
          <w:rFonts w:ascii="Arial" w:hAnsi="Arial" w:cs="Arial"/>
          <w:color w:val="385623" w:themeColor="accent6" w:themeShade="80"/>
        </w:rPr>
        <w:t>Po II wojnie światowej do 1990 r. Niemcy podzielone były na dwa państwa – RFN i NRD.</w:t>
      </w:r>
    </w:p>
    <w:p w14:paraId="567F8240" w14:textId="77777777" w:rsidR="007D10E8" w:rsidRPr="007D10E8" w:rsidRDefault="007D10E8" w:rsidP="007D10E8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85623" w:themeColor="accent6" w:themeShade="80"/>
        </w:rPr>
      </w:pPr>
    </w:p>
    <w:p w14:paraId="0733E86D" w14:textId="297A7F66" w:rsidR="00A15598" w:rsidRPr="00A15598" w:rsidRDefault="00A15598" w:rsidP="00A15598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A15598">
        <w:rPr>
          <w:rFonts w:ascii="Arial" w:eastAsia="Times New Roman" w:hAnsi="Arial" w:cs="Arial"/>
          <w:b/>
          <w:bCs/>
          <w:color w:val="385623" w:themeColor="accent6" w:themeShade="80"/>
          <w:sz w:val="24"/>
          <w:szCs w:val="24"/>
          <w:lang w:eastAsia="pl-PL"/>
        </w:rPr>
        <w:t>Nadrenia Północna-Westfalia</w:t>
      </w:r>
      <w:r w:rsidRPr="00A15598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 ma długie tradycje przemysłowe sięgające XIX w. Pierwsze zakłady wykorzystywały przede wszystkim węgiel i rudy żelaza.</w:t>
      </w:r>
    </w:p>
    <w:p w14:paraId="6D685438" w14:textId="77777777" w:rsidR="00A15598" w:rsidRPr="00A15598" w:rsidRDefault="00A15598" w:rsidP="00A15598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A15598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Fabryki działające do lat 60. XX w. zatrudniały bardzo wielu pracowników i miały </w:t>
      </w:r>
      <w:r w:rsidRPr="00A15598">
        <w:rPr>
          <w:rFonts w:ascii="Arial" w:eastAsia="Times New Roman" w:hAnsi="Arial" w:cs="Arial"/>
          <w:b/>
          <w:bCs/>
          <w:color w:val="385623" w:themeColor="accent6" w:themeShade="80"/>
          <w:sz w:val="24"/>
          <w:szCs w:val="24"/>
          <w:lang w:eastAsia="pl-PL"/>
        </w:rPr>
        <w:t>negatywny wpływ na środowisko przyrodnicze</w:t>
      </w:r>
      <w:r w:rsidRPr="00A15598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.</w:t>
      </w:r>
    </w:p>
    <w:p w14:paraId="5673D224" w14:textId="77777777" w:rsidR="00A15598" w:rsidRPr="00A15598" w:rsidRDefault="00A15598" w:rsidP="00A15598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A15598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W drugiej połowie XX w. zakłady przemysłu ciężkiego przestały przynosić dochody. Część z nich, w tym większość kopalń, została zamknięta. Pozostałe musiały zmienić metody produkcji i ograniczyć liczbę zatrudnionych.</w:t>
      </w:r>
    </w:p>
    <w:p w14:paraId="34519B33" w14:textId="77777777" w:rsidR="00A15598" w:rsidRPr="00A15598" w:rsidRDefault="00A15598" w:rsidP="00A15598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A15598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Działające dzisiaj zakłady przemysłowe wykorzystują </w:t>
      </w:r>
      <w:r w:rsidRPr="00A15598">
        <w:rPr>
          <w:rFonts w:ascii="Arial" w:eastAsia="Times New Roman" w:hAnsi="Arial" w:cs="Arial"/>
          <w:b/>
          <w:bCs/>
          <w:color w:val="385623" w:themeColor="accent6" w:themeShade="80"/>
          <w:sz w:val="24"/>
          <w:szCs w:val="24"/>
          <w:lang w:eastAsia="pl-PL"/>
        </w:rPr>
        <w:t>najnowsze zdobycze techniki i wyniki badań naukowych</w:t>
      </w:r>
      <w:r w:rsidRPr="00A15598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. Produkcja jest zautomatyzowana i skomputeryzowana.</w:t>
      </w:r>
    </w:p>
    <w:p w14:paraId="770A4EA9" w14:textId="0F1E02F5" w:rsidR="00A15598" w:rsidRPr="007D10E8" w:rsidRDefault="007D10E8" w:rsidP="00A15598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444444"/>
          <w:sz w:val="28"/>
          <w:szCs w:val="28"/>
          <w:lang w:eastAsia="pl-PL"/>
        </w:rPr>
      </w:pPr>
      <w:r>
        <w:rPr>
          <w:rFonts w:ascii="Source Sans Pro" w:eastAsia="Times New Roman" w:hAnsi="Source Sans Pro" w:cs="Times New Roman"/>
          <w:color w:val="444444"/>
          <w:sz w:val="28"/>
          <w:szCs w:val="28"/>
          <w:lang w:eastAsia="pl-PL"/>
        </w:rPr>
        <w:t>Obejrzyjcie film</w:t>
      </w:r>
    </w:p>
    <w:p w14:paraId="5518B799" w14:textId="4BA2B4A7" w:rsidR="00081282" w:rsidRDefault="00025440">
      <w:hyperlink r:id="rId5" w:history="1">
        <w:r w:rsidR="007D10E8">
          <w:rPr>
            <w:rStyle w:val="Hipercze"/>
          </w:rPr>
          <w:t>https://www.youtube.com/watch?v=H5uJCvH1cac</w:t>
        </w:r>
      </w:hyperlink>
      <w:r w:rsidR="007D10E8">
        <w:t xml:space="preserve"> </w:t>
      </w:r>
    </w:p>
    <w:p w14:paraId="0FA9F844" w14:textId="3D5EA107" w:rsidR="007D10E8" w:rsidRDefault="007D10E8" w:rsidP="007D10E8">
      <w:pPr>
        <w:shd w:val="clear" w:color="auto" w:fill="FFFFFF"/>
        <w:spacing w:after="0" w:line="315" w:lineRule="atLeast"/>
        <w:ind w:firstLine="708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72544E66" wp14:editId="1F1D83DC">
            <wp:extent cx="4915835" cy="54711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92" cy="552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A867F" w14:textId="77777777" w:rsidR="007D10E8" w:rsidRDefault="007D10E8" w:rsidP="007D10E8">
      <w:pPr>
        <w:shd w:val="clear" w:color="auto" w:fill="FFFFFF"/>
        <w:spacing w:after="0" w:line="240" w:lineRule="auto"/>
        <w:jc w:val="both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</w:p>
    <w:p w14:paraId="027F6EFD" w14:textId="5539BFA9" w:rsidR="007D10E8" w:rsidRPr="00A15598" w:rsidRDefault="007D10E8" w:rsidP="007D10E8">
      <w:pPr>
        <w:shd w:val="clear" w:color="auto" w:fill="FFFFFF"/>
        <w:spacing w:after="0" w:line="240" w:lineRule="auto"/>
        <w:jc w:val="both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  <w:r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  <w:t xml:space="preserve">1). </w:t>
      </w:r>
      <w:r w:rsidRPr="00A15598"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  <w:t>Niemcy – gospodarcza potęga</w:t>
      </w:r>
    </w:p>
    <w:p w14:paraId="6DD1A212" w14:textId="77777777" w:rsidR="007D10E8" w:rsidRDefault="007D10E8" w:rsidP="007D10E8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A15598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Republika Federalna Niemiec jest </w:t>
      </w:r>
      <w:r w:rsidRPr="00A15598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przemysłowym liderem</w:t>
      </w:r>
      <w:r w:rsidRPr="00A15598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Europy. Produkty pochodzące z tamtejszych fabryk są znane i sprzedawane na całym świecie. Dzięki swojej nowoczesności i wysokiej jakości niemieckie samochody, maszyny czy lekarstwa cieszą się dobrą opinią wśród odbiorców. Sprzedaż wyrobów przemysłowych przynosi wysokie dochody, a fabryki dają zatrudnienie ponad 7,6 mln osób. Niemiecki przemysł – podobnie jak cała gospodarka – przechodził i nadal przechodzi różnego rodzaju zmiany, a jego dzisiejszy dobry stan ma swoje źródła w przeszłości. Prześledzimy to na przykładzie najbardziej uprzemysłowionego regionu Niemiec – </w:t>
      </w:r>
      <w:r w:rsidRPr="00A15598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Nadrenii Północnej-Westfalii</w:t>
      </w:r>
      <w:r w:rsidRPr="00A15598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14:paraId="271ED586" w14:textId="1564214F" w:rsidR="007D10E8" w:rsidRPr="00A15598" w:rsidRDefault="007D10E8" w:rsidP="007D10E8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4B0E22A8" w14:textId="4DB68718" w:rsidR="00A15598" w:rsidRPr="00A15598" w:rsidRDefault="00A15598" w:rsidP="00A15598">
      <w:pPr>
        <w:shd w:val="clear" w:color="auto" w:fill="FFFFFF"/>
        <w:spacing w:after="0" w:line="240" w:lineRule="auto"/>
        <w:jc w:val="both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  <w:r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  <w:t xml:space="preserve">2). </w:t>
      </w:r>
      <w:r w:rsidRPr="00A15598"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  <w:t>Jak to się wszystko zaczęło?</w:t>
      </w:r>
    </w:p>
    <w:p w14:paraId="78547699" w14:textId="59729AB4" w:rsidR="00A15598" w:rsidRDefault="007D10E8" w:rsidP="00A15598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         </w:t>
      </w:r>
      <w:r w:rsidR="00A15598" w:rsidRPr="00A15598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Rozwój przemysłu na terenach dzisiejszej Nadrenii Północnej-Westfalii został zapoczątkowany już w pierwszej połowie XIX w. </w:t>
      </w:r>
      <w:r w:rsidR="00A15598" w:rsidRPr="00A15598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Bogate złoża węgla kamiennego</w:t>
      </w:r>
      <w:r w:rsidR="00A15598" w:rsidRPr="00A15598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a także występujące tu rudy żelaza, cynku i ołowiu przyczyniły się do szybkiego powstania licznych kopalń i hut. W dalszej kolejności uruchomiono zakłady produkujące różnego rodzaju maszyny, chemikalia i wyroby włókiennicze. Miejsca pracy w fabrykach stały się bardzo silnym magnesem dla mieszkańców wsi, którzy masowo przenosili się do rozrastających się miast. Rozwój gospodarczy był niezwykle szybki, jednak powodował znaczną degradację przyrody. Dymy z fabrycznych kominów, trujące ścieki wylewane wprost do rzek i hałdy szpecące krajobraz miały negatywny </w:t>
      </w:r>
      <w:r w:rsidR="00A15598" w:rsidRPr="00A15598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t>wpływ nie tylko na środowisko naturalne,</w:t>
      </w: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r w:rsidR="00A15598" w:rsidRPr="00A15598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lecz</w:t>
      </w: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r w:rsidR="00A15598" w:rsidRPr="00A15598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także na warunki życia miejscowej ludności.</w:t>
      </w:r>
      <w:r w:rsidR="00A15598" w:rsidRPr="00A15598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             </w:t>
      </w:r>
      <w:r w:rsidR="00A15598" w:rsidRPr="00A15598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Druga wojna światowa pozostawiła dużą część Niemiec w stanie całkowitej ruiny. Mimo ogromnej pomocy zagranicznej w ramach tzw. planu Marshalla dojście niemieckiej gospodarki do stanu sprzed wybuchu konfliktu było niezwykle trudne. Odbudowa miast, dróg i zakładów przemysłowych wymagała dużej ilości surowców naturalnych i maszyn. Wyrobów tych dostarczały przedsiębiorstwa działające m.in. w Nadrenii Północnej-Westfalii. W efekcie lata 50. XX w. okazały się okresem wzmożonego rozwoju tradycyjnych gałęzi przemysłu. Pełną parą pracowały kopalnie, huty i inne – współpracujące z nimi – zakłady, skoncentrowane przede wszystkim  Zagłębiu Ruhry. W tym czasie zatrudnienie w górnictwie w Niemczech wzrosło do rekordowego poziomu niemalże 600 tys. osób.</w:t>
      </w:r>
      <w:r w:rsidR="00A15598" w:rsidRPr="00A15598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Jednak już w kolejnej dekadzie okazało się, że koszty wydobycia węgla w niemieckich kopalniach są tak wysokie, że dalsze ich funkcjonowanie przynosiłoby straty. Był to przełomowy moment w dziejach Nadrenii Północnej-Westfalii. Podjęto decyzję o stopniowym zmniejszaniu produkcji i zwolnieniach pracowników w takich niedochodowych przedsiębiorstwach. Jednocześnie zaczęto inwestować znaczne środki w rozwój bardziej nowoczesnych gałęzi przemysłu. W tym celu utworzono wiele technicznych uczelni wyższych i instytutów badawczych. Wyniki prac naukowców miały dostarczyć nowe rozwiązania technologiczne dla budowanych w regionie zakładów.</w:t>
      </w:r>
    </w:p>
    <w:p w14:paraId="1CA5E407" w14:textId="77777777" w:rsidR="007D10E8" w:rsidRDefault="007D10E8" w:rsidP="00A15598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613BFA86" w14:textId="1D30BC01" w:rsidR="00A15598" w:rsidRPr="00A15598" w:rsidRDefault="00A15598" w:rsidP="00A15598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71A9271C" wp14:editId="71AE6EDF">
            <wp:extent cx="6645910" cy="7735839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3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1D1B" w14:textId="77777777" w:rsidR="00A15598" w:rsidRDefault="00A15598"/>
    <w:sectPr w:rsidR="00A15598" w:rsidSect="00A155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6521F3"/>
    <w:multiLevelType w:val="multilevel"/>
    <w:tmpl w:val="411E7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6D59A3"/>
    <w:multiLevelType w:val="multilevel"/>
    <w:tmpl w:val="36EA1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598"/>
    <w:rsid w:val="00025440"/>
    <w:rsid w:val="00081282"/>
    <w:rsid w:val="007D10E8"/>
    <w:rsid w:val="00A1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15E74"/>
  <w15:chartTrackingRefBased/>
  <w15:docId w15:val="{05572B87-6143-4F9D-ABDF-44AAF3B2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15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D10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11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H5uJCvH1cac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573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2</cp:revision>
  <dcterms:created xsi:type="dcterms:W3CDTF">2020-05-06T17:11:00Z</dcterms:created>
  <dcterms:modified xsi:type="dcterms:W3CDTF">2020-05-07T16:55:00Z</dcterms:modified>
</cp:coreProperties>
</file>