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DF31D" w14:textId="29ABFA96" w:rsidR="00ED2EA7" w:rsidRDefault="00ED2EA7" w:rsidP="00ED2EA7">
      <w:pPr>
        <w:shd w:val="clear" w:color="auto" w:fill="FFFFFF"/>
        <w:spacing w:after="0" w:line="630" w:lineRule="atLeast"/>
        <w:outlineLvl w:val="1"/>
        <w:rPr>
          <w:rFonts w:ascii="Source Sans Pro" w:eastAsia="Times New Roman" w:hAnsi="Source Sans Pro" w:cs="Times New Roman"/>
          <w:b/>
          <w:bCs/>
          <w:color w:val="444444"/>
          <w:sz w:val="32"/>
          <w:szCs w:val="32"/>
          <w:lang w:eastAsia="pl-PL"/>
        </w:rPr>
      </w:pPr>
      <w:r w:rsidRPr="00ED2EA7">
        <w:rPr>
          <w:rFonts w:ascii="Source Sans Pro" w:eastAsia="Times New Roman" w:hAnsi="Source Sans Pro" w:cs="Times New Roman"/>
          <w:b/>
          <w:bCs/>
          <w:color w:val="444444"/>
          <w:sz w:val="32"/>
          <w:szCs w:val="32"/>
          <w:lang w:eastAsia="pl-PL"/>
        </w:rPr>
        <w:t xml:space="preserve">Temat: </w:t>
      </w:r>
      <w:r w:rsidRPr="00ED2EA7">
        <w:rPr>
          <w:rFonts w:ascii="Source Sans Pro" w:eastAsia="Times New Roman" w:hAnsi="Source Sans Pro" w:cs="Times New Roman"/>
          <w:b/>
          <w:bCs/>
          <w:color w:val="444444"/>
          <w:sz w:val="32"/>
          <w:szCs w:val="32"/>
          <w:lang w:eastAsia="pl-PL"/>
        </w:rPr>
        <w:t> Wpływ sieci transportowej na lokalizację przedsiębiorstw</w:t>
      </w:r>
      <w:r w:rsidRPr="00ED2EA7">
        <w:rPr>
          <w:rFonts w:ascii="Source Sans Pro" w:eastAsia="Times New Roman" w:hAnsi="Source Sans Pro" w:cs="Times New Roman"/>
          <w:b/>
          <w:bCs/>
          <w:color w:val="444444"/>
          <w:sz w:val="32"/>
          <w:szCs w:val="32"/>
          <w:lang w:eastAsia="pl-PL"/>
        </w:rPr>
        <w:t>.</w:t>
      </w:r>
    </w:p>
    <w:p w14:paraId="45B90C68" w14:textId="77777777" w:rsidR="00ED2EA7" w:rsidRPr="00ED2EA7" w:rsidRDefault="00ED2EA7" w:rsidP="00ED2EA7">
      <w:pPr>
        <w:shd w:val="clear" w:color="auto" w:fill="FFFFFF"/>
        <w:spacing w:after="0" w:line="630" w:lineRule="atLeast"/>
        <w:outlineLvl w:val="1"/>
        <w:rPr>
          <w:rFonts w:ascii="Source Sans Pro" w:eastAsia="Times New Roman" w:hAnsi="Source Sans Pro" w:cs="Times New Roman"/>
          <w:b/>
          <w:bCs/>
          <w:color w:val="444444"/>
          <w:sz w:val="32"/>
          <w:szCs w:val="32"/>
          <w:lang w:eastAsia="pl-PL"/>
        </w:rPr>
      </w:pPr>
    </w:p>
    <w:p w14:paraId="5657878E" w14:textId="4E46A41D" w:rsidR="00ED2EA7" w:rsidRPr="00ED2EA7" w:rsidRDefault="00ED2EA7" w:rsidP="00ED2EA7">
      <w:pPr>
        <w:shd w:val="clear" w:color="auto" w:fill="FFFFFF"/>
        <w:spacing w:after="0" w:line="240" w:lineRule="auto"/>
        <w:jc w:val="both"/>
        <w:outlineLvl w:val="3"/>
        <w:rPr>
          <w:rFonts w:ascii="Source Sans Pro" w:eastAsia="Times New Roman" w:hAnsi="Source Sans Pro" w:cs="Times New Roman"/>
          <w:b/>
          <w:bCs/>
          <w:color w:val="444444"/>
          <w:sz w:val="30"/>
          <w:szCs w:val="30"/>
          <w:lang w:eastAsia="pl-PL"/>
        </w:rPr>
      </w:pPr>
      <w:r w:rsidRPr="00ED2EA7">
        <w:rPr>
          <w:rFonts w:ascii="Source Sans Pro" w:eastAsia="Times New Roman" w:hAnsi="Source Sans Pro" w:cs="Times New Roman"/>
          <w:b/>
          <w:bCs/>
          <w:color w:val="444444"/>
          <w:sz w:val="30"/>
          <w:szCs w:val="30"/>
          <w:lang w:eastAsia="pl-PL"/>
        </w:rPr>
        <w:t xml:space="preserve">1. </w:t>
      </w:r>
      <w:r w:rsidRPr="00ED2EA7">
        <w:rPr>
          <w:rFonts w:ascii="Source Sans Pro" w:eastAsia="Times New Roman" w:hAnsi="Source Sans Pro" w:cs="Times New Roman"/>
          <w:b/>
          <w:bCs/>
          <w:color w:val="444444"/>
          <w:sz w:val="30"/>
          <w:szCs w:val="30"/>
          <w:lang w:eastAsia="pl-PL"/>
        </w:rPr>
        <w:t>Gdzie nowe drogi, tam nowe inwestycje</w:t>
      </w:r>
      <w:r w:rsidRPr="00ED2EA7">
        <w:rPr>
          <w:rFonts w:ascii="Source Sans Pro" w:eastAsia="Times New Roman" w:hAnsi="Source Sans Pro" w:cs="Times New Roman"/>
          <w:b/>
          <w:bCs/>
          <w:color w:val="444444"/>
          <w:sz w:val="30"/>
          <w:szCs w:val="30"/>
          <w:lang w:eastAsia="pl-PL"/>
        </w:rPr>
        <w:t>.</w:t>
      </w:r>
    </w:p>
    <w:p w14:paraId="76F8272D" w14:textId="7B3EE5B3" w:rsidR="00ED2EA7" w:rsidRDefault="00ED2EA7" w:rsidP="00ED2EA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ED2EA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 ostatnich latach w Polsce obserwuje się szybki wzrost liczby nowych inwestycji. Budowane są nie tylko domy i sklepy, ale także obiekty ważne dla dalszego rozwoju gospodarczego. Coraz gęstsza sieć autostrad i dróg ekspresowych oplata cały kraj (ich długość w okresie 2010–2017 się podwoiła). Ich powstawanie sprawia, że okoliczne tereny są bardziej atrakcyjne dla firm planujących otwieranie nowych placówek.</w:t>
      </w:r>
    </w:p>
    <w:p w14:paraId="36FF0761" w14:textId="77777777" w:rsidR="00ED2EA7" w:rsidRPr="00ED2EA7" w:rsidRDefault="00ED2EA7" w:rsidP="00ED2EA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5BE601EE" w14:textId="0286172D" w:rsidR="00ED2EA7" w:rsidRPr="00ED2EA7" w:rsidRDefault="00ED2EA7" w:rsidP="00ED2EA7">
      <w:pPr>
        <w:shd w:val="clear" w:color="auto" w:fill="FFFFFF"/>
        <w:spacing w:after="0" w:line="630" w:lineRule="atLeast"/>
        <w:outlineLvl w:val="1"/>
        <w:rPr>
          <w:rFonts w:ascii="Source Sans Pro" w:eastAsia="Times New Roman" w:hAnsi="Source Sans Pro" w:cs="Times New Roman"/>
          <w:color w:val="444444"/>
          <w:sz w:val="24"/>
          <w:szCs w:val="24"/>
          <w:lang w:eastAsia="pl-PL"/>
        </w:rPr>
      </w:pPr>
      <w:r w:rsidRPr="00ED2EA7">
        <w:rPr>
          <w:rFonts w:ascii="Source Sans Pro" w:eastAsia="Times New Roman" w:hAnsi="Source Sans Pro" w:cs="Times New Roman"/>
          <w:color w:val="444444"/>
          <w:sz w:val="24"/>
          <w:szCs w:val="24"/>
          <w:lang w:eastAsia="pl-PL"/>
        </w:rPr>
        <w:drawing>
          <wp:inline distT="0" distB="0" distL="0" distR="0" wp14:anchorId="4685AEE1" wp14:editId="1474ED71">
            <wp:extent cx="5760720" cy="34448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015BE" w14:textId="70CAD7BF" w:rsidR="003A1F8A" w:rsidRDefault="003A1F8A"/>
    <w:p w14:paraId="2CD9B888" w14:textId="776BEA9B" w:rsidR="00ED2EA7" w:rsidRDefault="00ED2EA7" w:rsidP="00ED2EA7">
      <w:pPr>
        <w:shd w:val="clear" w:color="auto" w:fill="FFFFFF"/>
        <w:spacing w:after="0" w:line="240" w:lineRule="auto"/>
        <w:outlineLvl w:val="3"/>
        <w:rPr>
          <w:rFonts w:ascii="Source Sans Pro" w:eastAsia="Times New Roman" w:hAnsi="Source Sans Pro" w:cs="Times New Roman"/>
          <w:b/>
          <w:bCs/>
          <w:color w:val="444444"/>
          <w:sz w:val="30"/>
          <w:szCs w:val="30"/>
          <w:lang w:eastAsia="pl-PL"/>
        </w:rPr>
      </w:pPr>
      <w:r w:rsidRPr="00ED2EA7">
        <w:rPr>
          <w:rFonts w:ascii="Source Sans Pro" w:eastAsia="Times New Roman" w:hAnsi="Source Sans Pro" w:cs="Times New Roman"/>
          <w:b/>
          <w:bCs/>
          <w:color w:val="444444"/>
          <w:sz w:val="30"/>
          <w:szCs w:val="30"/>
          <w:lang w:eastAsia="pl-PL"/>
        </w:rPr>
        <w:t>2. Wykorzystanie dogodnego poleżenia na przykładzie Wrocławia.</w:t>
      </w:r>
    </w:p>
    <w:p w14:paraId="02142FC7" w14:textId="77777777" w:rsidR="00ED2EA7" w:rsidRPr="00ED2EA7" w:rsidRDefault="00ED2EA7" w:rsidP="00ED2EA7">
      <w:pPr>
        <w:shd w:val="clear" w:color="auto" w:fill="FFFFFF"/>
        <w:spacing w:after="0" w:line="240" w:lineRule="auto"/>
        <w:outlineLvl w:val="3"/>
        <w:rPr>
          <w:rFonts w:ascii="Source Sans Pro" w:eastAsia="Times New Roman" w:hAnsi="Source Sans Pro" w:cs="Times New Roman"/>
          <w:b/>
          <w:bCs/>
          <w:color w:val="444444"/>
          <w:sz w:val="30"/>
          <w:szCs w:val="30"/>
          <w:lang w:eastAsia="pl-PL"/>
        </w:rPr>
      </w:pPr>
    </w:p>
    <w:p w14:paraId="37890B74" w14:textId="339BB498" w:rsidR="00ED2EA7" w:rsidRPr="00ED2EA7" w:rsidRDefault="00ED2EA7" w:rsidP="00ED2EA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ED2EA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Jednym z pierwszych dużych miast w Polsce, które uzyskały połączenie autostradowe z krajami Europy Zachodniej, był Wrocław. Ułatwienie transportu oraz inne czynniki, takie jak np. dostępność terenów budowlanych, sprawiły, że w mieście i jego okolicach powstało wiele nowych firm i zakładów.</w:t>
      </w:r>
      <w:r w:rsidRPr="00ED2EA7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              </w:t>
      </w:r>
      <w:r w:rsidRPr="00ED2EA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Na południe od Wrocławia, w gminie Kobierzyce, wyrastają kolejne magazyny, fabryki i centra handlowe. Szybkie, łatwe i bezpieczne połączenie z wieloma dużymi miastami, także tymi w sąsiednich krajach, sprawiło, że Wrocław i miejscowości go otaczające tworzą jedną z najprężniej rozwijających się aglomeracji w Polsce.</w:t>
      </w:r>
    </w:p>
    <w:p w14:paraId="7E23F748" w14:textId="0E1F90BC" w:rsidR="00ED2EA7" w:rsidRPr="00ED2EA7" w:rsidRDefault="00ED2EA7" w:rsidP="00ED2EA7">
      <w:pPr>
        <w:shd w:val="clear" w:color="auto" w:fill="FFFFFF"/>
        <w:spacing w:after="0" w:line="240" w:lineRule="auto"/>
        <w:outlineLvl w:val="3"/>
        <w:rPr>
          <w:rFonts w:ascii="Source Sans Pro" w:eastAsia="Times New Roman" w:hAnsi="Source Sans Pro" w:cs="Times New Roman"/>
          <w:b/>
          <w:bCs/>
          <w:color w:val="444444"/>
          <w:sz w:val="30"/>
          <w:szCs w:val="30"/>
          <w:lang w:eastAsia="pl-PL"/>
        </w:rPr>
      </w:pPr>
      <w:r w:rsidRPr="00ED2EA7">
        <w:rPr>
          <w:rFonts w:ascii="Source Sans Pro" w:eastAsia="Times New Roman" w:hAnsi="Source Sans Pro" w:cs="Times New Roman"/>
          <w:b/>
          <w:bCs/>
          <w:color w:val="444444"/>
          <w:sz w:val="30"/>
          <w:szCs w:val="30"/>
          <w:lang w:eastAsia="pl-PL"/>
        </w:rPr>
        <w:t>3.</w:t>
      </w:r>
      <w:r w:rsidRPr="00ED2EA7">
        <w:rPr>
          <w:rFonts w:ascii="Source Sans Pro" w:eastAsia="Times New Roman" w:hAnsi="Source Sans Pro" w:cs="Times New Roman"/>
          <w:b/>
          <w:bCs/>
          <w:color w:val="444444"/>
          <w:sz w:val="30"/>
          <w:szCs w:val="30"/>
          <w:lang w:eastAsia="pl-PL"/>
        </w:rPr>
        <w:t>Trójmiasto ma dodatkowy atut</w:t>
      </w:r>
      <w:r w:rsidRPr="00ED2EA7">
        <w:rPr>
          <w:rFonts w:ascii="Source Sans Pro" w:eastAsia="Times New Roman" w:hAnsi="Source Sans Pro" w:cs="Times New Roman"/>
          <w:b/>
          <w:bCs/>
          <w:color w:val="444444"/>
          <w:sz w:val="30"/>
          <w:szCs w:val="30"/>
          <w:lang w:eastAsia="pl-PL"/>
        </w:rPr>
        <w:t>..</w:t>
      </w:r>
    </w:p>
    <w:p w14:paraId="721F37E8" w14:textId="77777777" w:rsidR="00ED2EA7" w:rsidRDefault="00ED2EA7" w:rsidP="00ED2EA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ED2EA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Położenie w pobliżu ważnych i nowoczesnych dróg jest kluczowe dla przyciągania nowych inwestycji. Jeżeli doda się do tego możliwość wykorzystania transportu morskiego, to szanse na przyspieszenie rozwoju rosną jeszcze bardziej. W Trójmieście działają dwa wielkie porty morskie, w których przeładowuje się różnorodne towary, np. surowce mineralne: siarkę, ropę naftową, węgiel i rudy metali.</w:t>
      </w:r>
      <w:r w:rsidRPr="00ED2EA7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 xml:space="preserve">Sąsiedztwo portu morskiego przyczynia się do rozwoju nie tylko sektora usługowego, ale także zakładów przemysłowych. </w:t>
      </w:r>
    </w:p>
    <w:p w14:paraId="44D27912" w14:textId="588354E8" w:rsidR="00ED2EA7" w:rsidRDefault="00ED2EA7" w:rsidP="00ED2EA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ED2EA7">
        <w:rPr>
          <w:rFonts w:ascii="Arial" w:eastAsia="Times New Roman" w:hAnsi="Arial" w:cs="Arial"/>
          <w:color w:val="444444"/>
          <w:sz w:val="24"/>
          <w:szCs w:val="24"/>
          <w:lang w:eastAsia="pl-PL"/>
        </w:rPr>
        <w:lastRenderedPageBreak/>
        <w:t>Dobrym przykładem jest gdańska rafineria ropy naftowej. Surowiec jest dostarczany do naftoportu dużymi tankowcami m.in. z Arabii Saudyjskiej i Iranu, a następnie w pobliskim zakładzie przetwarza się go na paliwa płynne i inne produkty ropopochodne.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 w:rsidRPr="00ED2EA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Dzięki funkcjonowaniu w Gdańsku naftoportu oraz rafinerii, ropa naftowa może być dostarczana zarówno drogą lądową – rurociągiem z Płocka, jak i morską. To, w razie potrzeby, umożliwia zmianę dostawcy i zmniejszenie uzależnienia od importu z Rosji.</w:t>
      </w:r>
    </w:p>
    <w:p w14:paraId="415D2365" w14:textId="2D23AEBD" w:rsidR="00E103BA" w:rsidRDefault="00E103BA" w:rsidP="00ED2EA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4CF3425B" w14:textId="756B3D8A" w:rsidR="00E103BA" w:rsidRPr="00ED2EA7" w:rsidRDefault="00E103BA" w:rsidP="00ED2EA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E103BA">
        <w:rPr>
          <w:rFonts w:ascii="Arial" w:eastAsia="Times New Roman" w:hAnsi="Arial" w:cs="Arial"/>
          <w:color w:val="00B0F0"/>
          <w:sz w:val="24"/>
          <w:szCs w:val="24"/>
          <w:lang w:eastAsia="pl-PL"/>
        </w:rPr>
        <w:t>Ćwiczenia utrwalające.</w:t>
      </w:r>
    </w:p>
    <w:p w14:paraId="30C3AD7A" w14:textId="6C003D55" w:rsidR="00ED2EA7" w:rsidRDefault="00ED2EA7" w:rsidP="00ED2EA7">
      <w:pPr>
        <w:jc w:val="both"/>
      </w:pPr>
    </w:p>
    <w:p w14:paraId="603DD931" w14:textId="2E24BD43" w:rsidR="00ED2EA7" w:rsidRDefault="00ED2EA7" w:rsidP="00ED2EA7">
      <w:pPr>
        <w:jc w:val="both"/>
      </w:pPr>
      <w:r>
        <w:rPr>
          <w:noProof/>
        </w:rPr>
        <w:drawing>
          <wp:inline distT="0" distB="0" distL="0" distR="0" wp14:anchorId="1252E139" wp14:editId="163709E5">
            <wp:extent cx="6561535" cy="19354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9076" cy="193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D7CFE" w14:textId="33310B51" w:rsidR="00E103BA" w:rsidRDefault="00E103BA" w:rsidP="00ED2EA7">
      <w:pPr>
        <w:jc w:val="both"/>
      </w:pPr>
    </w:p>
    <w:p w14:paraId="7B8C039B" w14:textId="60B1EE2E" w:rsidR="00E103BA" w:rsidRDefault="00E103BA" w:rsidP="00ED2EA7">
      <w:pPr>
        <w:jc w:val="both"/>
      </w:pPr>
      <w:r>
        <w:rPr>
          <w:noProof/>
        </w:rPr>
        <w:drawing>
          <wp:inline distT="0" distB="0" distL="0" distR="0" wp14:anchorId="14B2C4F4" wp14:editId="5CCE54A5">
            <wp:extent cx="6225540" cy="1862427"/>
            <wp:effectExtent l="0" t="0" r="381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6820" cy="186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B31C8" w14:textId="77777777" w:rsidR="00E103BA" w:rsidRDefault="00E103BA" w:rsidP="00ED2EA7">
      <w:pPr>
        <w:jc w:val="both"/>
      </w:pPr>
    </w:p>
    <w:p w14:paraId="2ED69A78" w14:textId="0F56FA17" w:rsidR="00E103BA" w:rsidRDefault="00E103BA" w:rsidP="00ED2EA7">
      <w:pPr>
        <w:jc w:val="both"/>
      </w:pPr>
      <w:r>
        <w:rPr>
          <w:noProof/>
        </w:rPr>
        <w:drawing>
          <wp:inline distT="0" distB="0" distL="0" distR="0" wp14:anchorId="2D252587" wp14:editId="22CE557A">
            <wp:extent cx="6645910" cy="2326005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50C24" w14:textId="583D53AA" w:rsidR="00E103BA" w:rsidRDefault="00E103BA" w:rsidP="00ED2EA7">
      <w:pPr>
        <w:jc w:val="both"/>
      </w:pPr>
    </w:p>
    <w:p w14:paraId="43BF84B6" w14:textId="25531FCC" w:rsidR="00E103BA" w:rsidRDefault="00E103BA" w:rsidP="00ED2EA7">
      <w:pPr>
        <w:jc w:val="both"/>
      </w:pPr>
    </w:p>
    <w:p w14:paraId="00F79B3F" w14:textId="360B73F6" w:rsidR="00E103BA" w:rsidRDefault="00E103BA" w:rsidP="00ED2EA7">
      <w:pPr>
        <w:jc w:val="both"/>
      </w:pPr>
    </w:p>
    <w:p w14:paraId="706C876C" w14:textId="529CAA75" w:rsidR="00E103BA" w:rsidRPr="00E103BA" w:rsidRDefault="00E103BA" w:rsidP="00E103BA">
      <w:pPr>
        <w:jc w:val="both"/>
        <w:rPr>
          <w:color w:val="538135" w:themeColor="accent6" w:themeShade="BF"/>
        </w:rPr>
      </w:pPr>
      <w:r w:rsidRPr="00E103BA">
        <w:rPr>
          <w:color w:val="538135" w:themeColor="accent6" w:themeShade="BF"/>
        </w:rPr>
        <w:lastRenderedPageBreak/>
        <w:t>Notatka  do zeszytu</w:t>
      </w:r>
    </w:p>
    <w:p w14:paraId="739F695B" w14:textId="2A3E25C1" w:rsidR="00E103BA" w:rsidRPr="00E103BA" w:rsidRDefault="00E103BA" w:rsidP="00E103BA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pl-PL"/>
        </w:rPr>
      </w:pPr>
      <w:r w:rsidRPr="00E103BA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  <w:t>Infrastruktura transportowa</w:t>
      </w:r>
      <w:r w:rsidRPr="00E103BA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pl-PL"/>
        </w:rPr>
        <w:t> (drogi, porty) jest bardzo ważnym czynnikiem wpływającym na lokalizację przedsiębiorstw. Szybkie, tanie i bezpieczne połączenie przyciąga nowe inwestycje z sektora usługowego i sektora przemysłowego.</w:t>
      </w:r>
    </w:p>
    <w:p w14:paraId="4599B647" w14:textId="0FDCAF0F" w:rsidR="00E103BA" w:rsidRPr="00E103BA" w:rsidRDefault="00E103BA" w:rsidP="00E103BA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pl-PL"/>
        </w:rPr>
      </w:pPr>
      <w:r w:rsidRPr="00E103BA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pl-PL"/>
        </w:rPr>
        <w:t>Bliskość dróg ekspresowych i autostrad jest szczególnie istotna dla rozwoju </w:t>
      </w:r>
      <w:r w:rsidRPr="00E103BA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  <w:t>centrów logistycznych</w:t>
      </w:r>
      <w:r w:rsidRPr="00E103BA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pl-PL"/>
        </w:rPr>
        <w:t>, czyli dużych magazynów, w których różne firmy mogą przechowywać swoje towary.</w:t>
      </w:r>
    </w:p>
    <w:p w14:paraId="34F2A320" w14:textId="63C98A15" w:rsidR="00E103BA" w:rsidRPr="00E103BA" w:rsidRDefault="00E103BA" w:rsidP="00E103BA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pl-PL"/>
        </w:rPr>
      </w:pPr>
      <w:r w:rsidRPr="00E103BA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pl-PL"/>
        </w:rPr>
        <w:t>Położenie nieopodal portu morskiego sprawia, że zakłady przemysłowe mają łatwiejszy dostęp do importowanych surowców. Port umożliwia także korzystanie z taniego transportu morskiego w przypadku firm eksportujących swoje produkty.</w:t>
      </w:r>
    </w:p>
    <w:p w14:paraId="3C2A21AA" w14:textId="77777777" w:rsidR="00E103BA" w:rsidRDefault="00E103BA" w:rsidP="00ED2EA7">
      <w:pPr>
        <w:jc w:val="both"/>
      </w:pPr>
    </w:p>
    <w:sectPr w:rsidR="00E103BA" w:rsidSect="00E10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A52FC"/>
    <w:multiLevelType w:val="hybridMultilevel"/>
    <w:tmpl w:val="DF7EA98A"/>
    <w:lvl w:ilvl="0" w:tplc="D4E04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A7267"/>
    <w:multiLevelType w:val="multilevel"/>
    <w:tmpl w:val="34A8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A7"/>
    <w:rsid w:val="003A1F8A"/>
    <w:rsid w:val="00E103BA"/>
    <w:rsid w:val="00ED2EA7"/>
    <w:rsid w:val="00F3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DDD0"/>
  <w15:chartTrackingRefBased/>
  <w15:docId w15:val="{B4224BBC-FA74-4E27-BC91-A9D977C0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1</cp:revision>
  <dcterms:created xsi:type="dcterms:W3CDTF">2020-05-31T14:09:00Z</dcterms:created>
  <dcterms:modified xsi:type="dcterms:W3CDTF">2020-05-31T15:55:00Z</dcterms:modified>
</cp:coreProperties>
</file>